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FBD4" w14:textId="77777777" w:rsidR="003A58CB" w:rsidRPr="00CC7424" w:rsidRDefault="00CC7424" w:rsidP="00CC7424">
      <w:pPr>
        <w:jc w:val="center"/>
        <w:rPr>
          <w:b/>
          <w:bCs/>
          <w:sz w:val="24"/>
          <w:szCs w:val="24"/>
        </w:rPr>
      </w:pPr>
      <w:r w:rsidRPr="00CC7424">
        <w:rPr>
          <w:b/>
          <w:bCs/>
          <w:sz w:val="24"/>
          <w:szCs w:val="24"/>
        </w:rPr>
        <w:t>LEČENJE BOLNIČKE PNEUMONIJE I PNEUMONIJE KOD PACIJENATA NA MEHANIČKOJ VENTILACIJI ANTIBIOTICIMA</w:t>
      </w:r>
    </w:p>
    <w:p w14:paraId="1AAEBE59" w14:textId="77777777" w:rsidR="00CC7424" w:rsidRDefault="00CC7424" w:rsidP="00C57E9A">
      <w:pPr>
        <w:rPr>
          <w:sz w:val="24"/>
          <w:szCs w:val="24"/>
        </w:rPr>
      </w:pPr>
    </w:p>
    <w:p w14:paraId="3CC91700" w14:textId="77777777" w:rsidR="00CC7424" w:rsidRDefault="00CC7424" w:rsidP="00C57E9A">
      <w:pPr>
        <w:rPr>
          <w:sz w:val="24"/>
          <w:szCs w:val="24"/>
        </w:rPr>
      </w:pPr>
    </w:p>
    <w:p w14:paraId="09843D76" w14:textId="77777777" w:rsidR="00CC7424" w:rsidRDefault="00CC7424" w:rsidP="00C57E9A">
      <w:pPr>
        <w:rPr>
          <w:sz w:val="24"/>
          <w:szCs w:val="24"/>
        </w:rPr>
      </w:pPr>
    </w:p>
    <w:p w14:paraId="31367EE8" w14:textId="77777777" w:rsidR="00CC7424" w:rsidRDefault="00CC7424" w:rsidP="00C57E9A">
      <w:pPr>
        <w:rPr>
          <w:sz w:val="24"/>
          <w:szCs w:val="24"/>
        </w:rPr>
      </w:pPr>
    </w:p>
    <w:p w14:paraId="12AF561D" w14:textId="77777777" w:rsidR="00CC7424" w:rsidRDefault="00CC7424" w:rsidP="00CC7424">
      <w:pPr>
        <w:jc w:val="center"/>
        <w:rPr>
          <w:sz w:val="24"/>
          <w:szCs w:val="24"/>
        </w:rPr>
      </w:pPr>
      <w:r>
        <w:rPr>
          <w:sz w:val="24"/>
          <w:szCs w:val="24"/>
        </w:rPr>
        <w:t>prof. dr Slobodan Janković</w:t>
      </w:r>
    </w:p>
    <w:p w14:paraId="6B87431D" w14:textId="77777777" w:rsidR="00CC7424" w:rsidRDefault="00CC7424" w:rsidP="00C57E9A">
      <w:pPr>
        <w:rPr>
          <w:sz w:val="24"/>
          <w:szCs w:val="24"/>
        </w:rPr>
      </w:pPr>
    </w:p>
    <w:p w14:paraId="3F26B2A9" w14:textId="77777777" w:rsidR="00CC7424" w:rsidRPr="00CC7424" w:rsidRDefault="00CC7424" w:rsidP="00C57E9A">
      <w:pPr>
        <w:rPr>
          <w:sz w:val="24"/>
          <w:szCs w:val="24"/>
        </w:rPr>
      </w:pPr>
    </w:p>
    <w:p w14:paraId="4AA0D270" w14:textId="77777777" w:rsidR="00CC7424" w:rsidRPr="00CC7424" w:rsidRDefault="00CC7424" w:rsidP="00C57E9A">
      <w:pPr>
        <w:rPr>
          <w:sz w:val="24"/>
          <w:szCs w:val="24"/>
        </w:rPr>
      </w:pPr>
    </w:p>
    <w:p w14:paraId="16B5F2C0" w14:textId="77777777" w:rsidR="00CC7424" w:rsidRDefault="00CC7424" w:rsidP="00CC7424">
      <w:pPr>
        <w:pStyle w:val="ListParagraph"/>
        <w:numPr>
          <w:ilvl w:val="0"/>
          <w:numId w:val="3"/>
        </w:numPr>
        <w:rPr>
          <w:rFonts w:ascii="Times New Roman" w:hAnsi="Times New Roman"/>
          <w:sz w:val="24"/>
          <w:szCs w:val="24"/>
        </w:rPr>
      </w:pPr>
      <w:r>
        <w:rPr>
          <w:rFonts w:ascii="Times New Roman" w:hAnsi="Times New Roman"/>
          <w:sz w:val="24"/>
          <w:szCs w:val="24"/>
        </w:rPr>
        <w:t>Bolnička pneumonija se može definisati kao:</w:t>
      </w:r>
    </w:p>
    <w:p w14:paraId="5D2E5DFB" w14:textId="77777777" w:rsidR="00CC7424" w:rsidRDefault="00CC7424" w:rsidP="00CC7424">
      <w:pPr>
        <w:pStyle w:val="ListParagraph"/>
        <w:numPr>
          <w:ilvl w:val="1"/>
          <w:numId w:val="3"/>
        </w:numPr>
        <w:rPr>
          <w:rFonts w:ascii="Times New Roman" w:hAnsi="Times New Roman"/>
          <w:sz w:val="24"/>
          <w:szCs w:val="24"/>
        </w:rPr>
      </w:pPr>
      <w:r w:rsidRPr="00CC7424">
        <w:rPr>
          <w:rFonts w:ascii="Times New Roman" w:hAnsi="Times New Roman"/>
          <w:sz w:val="24"/>
          <w:szCs w:val="24"/>
        </w:rPr>
        <w:t>pneumonija koja se javila najmanje 48 sati posle prijema</w:t>
      </w:r>
    </w:p>
    <w:p w14:paraId="56D842CB" w14:textId="77777777" w:rsidR="00CC7424" w:rsidRDefault="00CC7424" w:rsidP="00CC7424">
      <w:pPr>
        <w:pStyle w:val="ListParagraph"/>
        <w:numPr>
          <w:ilvl w:val="1"/>
          <w:numId w:val="3"/>
        </w:numPr>
        <w:rPr>
          <w:rFonts w:ascii="Times New Roman" w:hAnsi="Times New Roman"/>
          <w:sz w:val="24"/>
          <w:szCs w:val="24"/>
        </w:rPr>
      </w:pPr>
      <w:r w:rsidRPr="00CC7424">
        <w:rPr>
          <w:rFonts w:ascii="Times New Roman" w:hAnsi="Times New Roman"/>
          <w:sz w:val="24"/>
          <w:szCs w:val="24"/>
        </w:rPr>
        <w:t>pneumonija koja nije bila u inkubaciji u vreme prijema u bolnicu i koja se javila najmanje 48 sati posle prijema</w:t>
      </w:r>
    </w:p>
    <w:p w14:paraId="41875311" w14:textId="77777777" w:rsidR="00CC7424" w:rsidRDefault="00CC7424" w:rsidP="00CC7424">
      <w:pPr>
        <w:pStyle w:val="ListParagraph"/>
        <w:numPr>
          <w:ilvl w:val="1"/>
          <w:numId w:val="3"/>
        </w:numPr>
        <w:rPr>
          <w:rFonts w:ascii="Times New Roman" w:hAnsi="Times New Roman"/>
          <w:sz w:val="24"/>
          <w:szCs w:val="24"/>
        </w:rPr>
      </w:pPr>
      <w:r w:rsidRPr="00CC7424">
        <w:rPr>
          <w:rFonts w:ascii="Times New Roman" w:hAnsi="Times New Roman"/>
          <w:sz w:val="24"/>
          <w:szCs w:val="24"/>
        </w:rPr>
        <w:t xml:space="preserve">pneumonija koja nije bila u inkubaciji u vreme prijema u bolnicu i koja se javila najmanje </w:t>
      </w:r>
      <w:r>
        <w:rPr>
          <w:rFonts w:ascii="Times New Roman" w:hAnsi="Times New Roman"/>
          <w:sz w:val="24"/>
          <w:szCs w:val="24"/>
        </w:rPr>
        <w:t>72</w:t>
      </w:r>
      <w:r w:rsidRPr="00CC7424">
        <w:rPr>
          <w:rFonts w:ascii="Times New Roman" w:hAnsi="Times New Roman"/>
          <w:sz w:val="24"/>
          <w:szCs w:val="24"/>
        </w:rPr>
        <w:t xml:space="preserve"> sat</w:t>
      </w:r>
      <w:r>
        <w:rPr>
          <w:rFonts w:ascii="Times New Roman" w:hAnsi="Times New Roman"/>
          <w:sz w:val="24"/>
          <w:szCs w:val="24"/>
        </w:rPr>
        <w:t>a</w:t>
      </w:r>
      <w:r w:rsidRPr="00CC7424">
        <w:rPr>
          <w:rFonts w:ascii="Times New Roman" w:hAnsi="Times New Roman"/>
          <w:sz w:val="24"/>
          <w:szCs w:val="24"/>
        </w:rPr>
        <w:t xml:space="preserve"> posle prijema</w:t>
      </w:r>
    </w:p>
    <w:p w14:paraId="7F8A8D89" w14:textId="77777777" w:rsidR="00CC7424" w:rsidRDefault="00CC7424" w:rsidP="00CC7424">
      <w:pPr>
        <w:pStyle w:val="ListParagraph"/>
        <w:numPr>
          <w:ilvl w:val="1"/>
          <w:numId w:val="3"/>
        </w:numPr>
        <w:rPr>
          <w:rFonts w:ascii="Times New Roman" w:hAnsi="Times New Roman"/>
          <w:sz w:val="24"/>
          <w:szCs w:val="24"/>
        </w:rPr>
      </w:pPr>
      <w:r>
        <w:rPr>
          <w:rFonts w:ascii="Times New Roman" w:hAnsi="Times New Roman"/>
          <w:sz w:val="24"/>
          <w:szCs w:val="24"/>
        </w:rPr>
        <w:t>bilo koja pneumonija koja se registruje kod hospitalizovanih pacijenata</w:t>
      </w:r>
    </w:p>
    <w:p w14:paraId="0164C339" w14:textId="77777777" w:rsidR="00CC7424" w:rsidRPr="00CC7424" w:rsidRDefault="00CC7424" w:rsidP="00CC7424">
      <w:pPr>
        <w:pStyle w:val="ListParagraph"/>
        <w:numPr>
          <w:ilvl w:val="1"/>
          <w:numId w:val="3"/>
        </w:numPr>
        <w:rPr>
          <w:rFonts w:ascii="Times New Roman" w:hAnsi="Times New Roman"/>
          <w:sz w:val="24"/>
          <w:szCs w:val="24"/>
        </w:rPr>
      </w:pPr>
      <w:r w:rsidRPr="00CC7424">
        <w:rPr>
          <w:rFonts w:ascii="Times New Roman" w:hAnsi="Times New Roman"/>
          <w:sz w:val="24"/>
          <w:szCs w:val="24"/>
        </w:rPr>
        <w:t xml:space="preserve">pneumonija koja se javila najmanje </w:t>
      </w:r>
      <w:r>
        <w:rPr>
          <w:rFonts w:ascii="Times New Roman" w:hAnsi="Times New Roman"/>
          <w:sz w:val="24"/>
          <w:szCs w:val="24"/>
        </w:rPr>
        <w:t>5</w:t>
      </w:r>
      <w:r w:rsidRPr="00CC7424">
        <w:rPr>
          <w:rFonts w:ascii="Times New Roman" w:hAnsi="Times New Roman"/>
          <w:sz w:val="24"/>
          <w:szCs w:val="24"/>
        </w:rPr>
        <w:t xml:space="preserve"> </w:t>
      </w:r>
      <w:r>
        <w:rPr>
          <w:rFonts w:ascii="Times New Roman" w:hAnsi="Times New Roman"/>
          <w:sz w:val="24"/>
          <w:szCs w:val="24"/>
        </w:rPr>
        <w:t>dana</w:t>
      </w:r>
      <w:r w:rsidRPr="00CC7424">
        <w:rPr>
          <w:rFonts w:ascii="Times New Roman" w:hAnsi="Times New Roman"/>
          <w:sz w:val="24"/>
          <w:szCs w:val="24"/>
        </w:rPr>
        <w:t xml:space="preserve"> posle prijema</w:t>
      </w:r>
    </w:p>
    <w:p w14:paraId="11A21E54" w14:textId="77777777" w:rsidR="00CC7424" w:rsidRDefault="00CC7424" w:rsidP="00C57E9A">
      <w:pPr>
        <w:rPr>
          <w:sz w:val="24"/>
          <w:szCs w:val="24"/>
        </w:rPr>
      </w:pPr>
    </w:p>
    <w:p w14:paraId="13722DF9" w14:textId="77777777" w:rsidR="00CC7424" w:rsidRDefault="00CC7424" w:rsidP="00C57E9A">
      <w:pPr>
        <w:rPr>
          <w:sz w:val="24"/>
          <w:szCs w:val="24"/>
        </w:rPr>
      </w:pPr>
    </w:p>
    <w:p w14:paraId="1E5A63F1" w14:textId="77777777" w:rsidR="00CC7424" w:rsidRDefault="00CC7424" w:rsidP="00C57E9A">
      <w:pPr>
        <w:rPr>
          <w:sz w:val="24"/>
          <w:szCs w:val="24"/>
        </w:rPr>
      </w:pPr>
      <w:r w:rsidRPr="00E72E58">
        <w:rPr>
          <w:b/>
          <w:bCs/>
          <w:sz w:val="24"/>
          <w:szCs w:val="24"/>
        </w:rPr>
        <w:t>Objašnjenje</w:t>
      </w:r>
      <w:r>
        <w:rPr>
          <w:sz w:val="24"/>
          <w:szCs w:val="24"/>
        </w:rPr>
        <w:t xml:space="preserve">: Tačan odgovor je pod „b“. </w:t>
      </w:r>
      <w:r w:rsidR="002A6B4A">
        <w:rPr>
          <w:sz w:val="24"/>
          <w:szCs w:val="24"/>
        </w:rPr>
        <w:t>Da bi se pneumonija označila kao bolnička, potrebno je da bude izazvana uzročnicima iz bolničke sredine, i zato ne sme biti u inkubaciji u vreme prijema u bolnicu. Dva dana je period u kome bi bi se pneumonija nastala van bolnice, a asimptomatska u vreme prijema u bolnicu, sigurno ispoljila, pa je zato 48 sati od prijema ušlo u definiciju.</w:t>
      </w:r>
    </w:p>
    <w:p w14:paraId="0CB8D268" w14:textId="77777777" w:rsidR="002A6B4A" w:rsidRDefault="002A6B4A" w:rsidP="00C57E9A">
      <w:pPr>
        <w:rPr>
          <w:sz w:val="24"/>
          <w:szCs w:val="24"/>
        </w:rPr>
      </w:pPr>
    </w:p>
    <w:p w14:paraId="296CA44E" w14:textId="77777777" w:rsidR="002A6B4A" w:rsidRDefault="002A6B4A" w:rsidP="00C57E9A">
      <w:pPr>
        <w:rPr>
          <w:sz w:val="24"/>
          <w:szCs w:val="24"/>
        </w:rPr>
      </w:pPr>
      <w:r w:rsidRPr="00E72E58">
        <w:rPr>
          <w:b/>
          <w:bCs/>
          <w:sz w:val="24"/>
          <w:szCs w:val="24"/>
        </w:rPr>
        <w:t>Referenca:</w:t>
      </w:r>
      <w:r>
        <w:rPr>
          <w:sz w:val="24"/>
          <w:szCs w:val="24"/>
        </w:rPr>
        <w:t xml:space="preserve"> </w:t>
      </w:r>
      <w:r w:rsidRPr="002A6B4A">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12" w:history="1">
        <w:r w:rsidRPr="001F7338">
          <w:rPr>
            <w:rStyle w:val="Hyperlink"/>
            <w:sz w:val="24"/>
            <w:szCs w:val="24"/>
          </w:rPr>
          <w:t>https://www.ncbi.nlm.nih.gov/pmc/articles/PMC4981759/</w:t>
        </w:r>
      </w:hyperlink>
    </w:p>
    <w:p w14:paraId="47E80F3A" w14:textId="77777777" w:rsidR="002A6B4A" w:rsidRDefault="002A6B4A" w:rsidP="00C57E9A">
      <w:pPr>
        <w:rPr>
          <w:sz w:val="24"/>
          <w:szCs w:val="24"/>
        </w:rPr>
      </w:pPr>
    </w:p>
    <w:p w14:paraId="2C9CFFD2" w14:textId="77777777" w:rsidR="002A6B4A" w:rsidRPr="002A6B4A" w:rsidRDefault="002A6B4A" w:rsidP="00C57E9A">
      <w:pPr>
        <w:rPr>
          <w:sz w:val="24"/>
          <w:szCs w:val="24"/>
        </w:rPr>
      </w:pPr>
    </w:p>
    <w:p w14:paraId="1E0EF20F" w14:textId="77777777" w:rsidR="002A6B4A" w:rsidRPr="002A6B4A" w:rsidRDefault="002A6B4A" w:rsidP="00C57E9A">
      <w:pPr>
        <w:rPr>
          <w:sz w:val="24"/>
          <w:szCs w:val="24"/>
        </w:rPr>
      </w:pPr>
    </w:p>
    <w:p w14:paraId="3E68E9F7" w14:textId="77777777" w:rsidR="002A6B4A" w:rsidRDefault="00D60D7B" w:rsidP="002A6B4A">
      <w:pPr>
        <w:pStyle w:val="ListParagraph"/>
        <w:numPr>
          <w:ilvl w:val="0"/>
          <w:numId w:val="3"/>
        </w:numPr>
        <w:rPr>
          <w:rFonts w:ascii="Times New Roman" w:hAnsi="Times New Roman"/>
          <w:sz w:val="24"/>
          <w:szCs w:val="24"/>
        </w:rPr>
      </w:pPr>
      <w:r>
        <w:rPr>
          <w:rFonts w:ascii="Times New Roman" w:hAnsi="Times New Roman"/>
          <w:sz w:val="24"/>
          <w:szCs w:val="24"/>
        </w:rPr>
        <w:t>Pneumonija kod pacijenata na veštačkoj ventilaciji se definiše kao:</w:t>
      </w:r>
    </w:p>
    <w:p w14:paraId="59E46B44" w14:textId="77777777" w:rsidR="00D60D7B" w:rsidRDefault="00D60D7B" w:rsidP="00D60D7B">
      <w:pPr>
        <w:pStyle w:val="ListParagraph"/>
        <w:numPr>
          <w:ilvl w:val="1"/>
          <w:numId w:val="3"/>
        </w:numPr>
        <w:rPr>
          <w:rFonts w:ascii="Times New Roman" w:hAnsi="Times New Roman"/>
          <w:sz w:val="24"/>
          <w:szCs w:val="24"/>
        </w:rPr>
      </w:pPr>
      <w:r w:rsidRPr="00D60D7B">
        <w:rPr>
          <w:rFonts w:ascii="Times New Roman" w:hAnsi="Times New Roman"/>
          <w:sz w:val="24"/>
          <w:szCs w:val="24"/>
        </w:rPr>
        <w:t>pneumonija koja se javila &gt;</w:t>
      </w:r>
      <w:r>
        <w:rPr>
          <w:rFonts w:ascii="Times New Roman" w:hAnsi="Times New Roman"/>
          <w:sz w:val="24"/>
          <w:szCs w:val="24"/>
        </w:rPr>
        <w:t>24 sata</w:t>
      </w:r>
      <w:r w:rsidRPr="00D60D7B">
        <w:rPr>
          <w:rFonts w:ascii="Times New Roman" w:hAnsi="Times New Roman"/>
          <w:sz w:val="24"/>
          <w:szCs w:val="24"/>
        </w:rPr>
        <w:t xml:space="preserve"> posle endotrahealne intubacije</w:t>
      </w:r>
    </w:p>
    <w:p w14:paraId="2AF3F4EF" w14:textId="77777777" w:rsidR="00D60D7B" w:rsidRDefault="00D60D7B" w:rsidP="00D60D7B">
      <w:pPr>
        <w:pStyle w:val="ListParagraph"/>
        <w:numPr>
          <w:ilvl w:val="1"/>
          <w:numId w:val="3"/>
        </w:numPr>
        <w:rPr>
          <w:rFonts w:ascii="Times New Roman" w:hAnsi="Times New Roman"/>
          <w:sz w:val="24"/>
          <w:szCs w:val="24"/>
        </w:rPr>
      </w:pPr>
      <w:r w:rsidRPr="00D60D7B">
        <w:rPr>
          <w:rFonts w:ascii="Times New Roman" w:hAnsi="Times New Roman"/>
          <w:sz w:val="24"/>
          <w:szCs w:val="24"/>
        </w:rPr>
        <w:t>pneumonija koja se javila</w:t>
      </w:r>
      <w:r w:rsidRPr="00D60D7B">
        <w:rPr>
          <w:rFonts w:ascii="Times New Roman" w:hAnsi="Times New Roman"/>
          <w:b/>
          <w:bCs/>
          <w:sz w:val="24"/>
          <w:szCs w:val="24"/>
        </w:rPr>
        <w:t xml:space="preserve"> </w:t>
      </w:r>
      <w:r w:rsidRPr="00D60D7B">
        <w:rPr>
          <w:rFonts w:ascii="Times New Roman" w:hAnsi="Times New Roman"/>
          <w:sz w:val="24"/>
          <w:szCs w:val="24"/>
          <w:lang w:val="en-US"/>
        </w:rPr>
        <w:t>&gt;48</w:t>
      </w:r>
      <w:r>
        <w:rPr>
          <w:rFonts w:ascii="Times New Roman" w:hAnsi="Times New Roman"/>
          <w:sz w:val="24"/>
          <w:szCs w:val="24"/>
          <w:lang w:val="en-US"/>
        </w:rPr>
        <w:t xml:space="preserve"> sati</w:t>
      </w:r>
      <w:r w:rsidRPr="00D60D7B">
        <w:rPr>
          <w:rFonts w:ascii="Times New Roman" w:hAnsi="Times New Roman"/>
          <w:sz w:val="24"/>
          <w:szCs w:val="24"/>
          <w:lang w:val="en-US"/>
        </w:rPr>
        <w:t xml:space="preserve"> </w:t>
      </w:r>
      <w:r w:rsidRPr="00D60D7B">
        <w:rPr>
          <w:rFonts w:ascii="Times New Roman" w:hAnsi="Times New Roman"/>
          <w:sz w:val="24"/>
          <w:szCs w:val="24"/>
        </w:rPr>
        <w:t xml:space="preserve">posle </w:t>
      </w:r>
      <w:r>
        <w:rPr>
          <w:rFonts w:ascii="Times New Roman" w:hAnsi="Times New Roman"/>
          <w:sz w:val="24"/>
          <w:szCs w:val="24"/>
        </w:rPr>
        <w:t>otpočinjanja mehaničke ventilacije</w:t>
      </w:r>
    </w:p>
    <w:p w14:paraId="6C083782" w14:textId="77777777" w:rsidR="00D60D7B" w:rsidRDefault="00D60D7B" w:rsidP="00D60D7B">
      <w:pPr>
        <w:pStyle w:val="ListParagraph"/>
        <w:numPr>
          <w:ilvl w:val="1"/>
          <w:numId w:val="3"/>
        </w:numPr>
        <w:rPr>
          <w:rFonts w:ascii="Times New Roman" w:hAnsi="Times New Roman"/>
          <w:sz w:val="24"/>
          <w:szCs w:val="24"/>
        </w:rPr>
      </w:pPr>
      <w:r w:rsidRPr="00D60D7B">
        <w:rPr>
          <w:rFonts w:ascii="Times New Roman" w:hAnsi="Times New Roman"/>
          <w:sz w:val="24"/>
          <w:szCs w:val="24"/>
        </w:rPr>
        <w:t>pneumonija koja se javila</w:t>
      </w:r>
      <w:r w:rsidRPr="00D60D7B">
        <w:rPr>
          <w:rFonts w:ascii="Times New Roman" w:hAnsi="Times New Roman"/>
          <w:b/>
          <w:bCs/>
          <w:sz w:val="24"/>
          <w:szCs w:val="24"/>
        </w:rPr>
        <w:t xml:space="preserve"> </w:t>
      </w:r>
      <w:r w:rsidRPr="00D60D7B">
        <w:rPr>
          <w:rFonts w:ascii="Times New Roman" w:hAnsi="Times New Roman"/>
          <w:sz w:val="24"/>
          <w:szCs w:val="24"/>
          <w:lang w:val="en-US"/>
        </w:rPr>
        <w:t>&gt;</w:t>
      </w:r>
      <w:r>
        <w:rPr>
          <w:rFonts w:ascii="Times New Roman" w:hAnsi="Times New Roman"/>
          <w:sz w:val="24"/>
          <w:szCs w:val="24"/>
          <w:lang w:val="en-US"/>
        </w:rPr>
        <w:t>72 sata</w:t>
      </w:r>
      <w:r w:rsidRPr="00D60D7B">
        <w:rPr>
          <w:rFonts w:ascii="Times New Roman" w:hAnsi="Times New Roman"/>
          <w:sz w:val="24"/>
          <w:szCs w:val="24"/>
          <w:lang w:val="en-US"/>
        </w:rPr>
        <w:t xml:space="preserve"> </w:t>
      </w:r>
      <w:r w:rsidRPr="00D60D7B">
        <w:rPr>
          <w:rFonts w:ascii="Times New Roman" w:hAnsi="Times New Roman"/>
          <w:sz w:val="24"/>
          <w:szCs w:val="24"/>
        </w:rPr>
        <w:t xml:space="preserve">posle </w:t>
      </w:r>
      <w:r>
        <w:rPr>
          <w:rFonts w:ascii="Times New Roman" w:hAnsi="Times New Roman"/>
          <w:sz w:val="24"/>
          <w:szCs w:val="24"/>
        </w:rPr>
        <w:t>otpočinjanja mehaničke ventilacije</w:t>
      </w:r>
    </w:p>
    <w:p w14:paraId="12466965" w14:textId="77777777" w:rsidR="00D60D7B" w:rsidRDefault="00D60D7B" w:rsidP="00D60D7B">
      <w:pPr>
        <w:pStyle w:val="ListParagraph"/>
        <w:numPr>
          <w:ilvl w:val="1"/>
          <w:numId w:val="3"/>
        </w:numPr>
        <w:rPr>
          <w:rFonts w:ascii="Times New Roman" w:hAnsi="Times New Roman"/>
          <w:sz w:val="24"/>
          <w:szCs w:val="24"/>
        </w:rPr>
      </w:pPr>
      <w:r w:rsidRPr="00D60D7B">
        <w:rPr>
          <w:rFonts w:ascii="Times New Roman" w:hAnsi="Times New Roman"/>
          <w:sz w:val="24"/>
          <w:szCs w:val="24"/>
        </w:rPr>
        <w:t>pneumonija koja se javila</w:t>
      </w:r>
      <w:r w:rsidRPr="00D60D7B">
        <w:rPr>
          <w:rFonts w:ascii="Times New Roman" w:hAnsi="Times New Roman"/>
          <w:b/>
          <w:bCs/>
          <w:sz w:val="24"/>
          <w:szCs w:val="24"/>
        </w:rPr>
        <w:t xml:space="preserve"> </w:t>
      </w:r>
      <w:r w:rsidRPr="00D60D7B">
        <w:rPr>
          <w:rFonts w:ascii="Times New Roman" w:hAnsi="Times New Roman"/>
          <w:sz w:val="24"/>
          <w:szCs w:val="24"/>
          <w:lang w:val="en-US"/>
        </w:rPr>
        <w:t xml:space="preserve">&gt;48 </w:t>
      </w:r>
      <w:r w:rsidRPr="00D60D7B">
        <w:rPr>
          <w:rFonts w:ascii="Times New Roman" w:hAnsi="Times New Roman"/>
          <w:sz w:val="24"/>
          <w:szCs w:val="24"/>
        </w:rPr>
        <w:t>posle endotrahealne intubacije</w:t>
      </w:r>
    </w:p>
    <w:p w14:paraId="32460236" w14:textId="77777777" w:rsidR="00D60D7B" w:rsidRPr="00D60D7B" w:rsidRDefault="00D60D7B" w:rsidP="00D60D7B">
      <w:pPr>
        <w:pStyle w:val="ListParagraph"/>
        <w:numPr>
          <w:ilvl w:val="1"/>
          <w:numId w:val="3"/>
        </w:numPr>
        <w:rPr>
          <w:rFonts w:ascii="Times New Roman" w:hAnsi="Times New Roman"/>
          <w:sz w:val="24"/>
          <w:szCs w:val="24"/>
        </w:rPr>
      </w:pPr>
      <w:r w:rsidRPr="00D60D7B">
        <w:rPr>
          <w:rFonts w:ascii="Times New Roman" w:hAnsi="Times New Roman"/>
          <w:sz w:val="24"/>
          <w:szCs w:val="24"/>
        </w:rPr>
        <w:t>pneumonija koja se javila</w:t>
      </w:r>
      <w:r w:rsidRPr="00D60D7B">
        <w:rPr>
          <w:rFonts w:ascii="Times New Roman" w:hAnsi="Times New Roman"/>
          <w:b/>
          <w:bCs/>
          <w:sz w:val="24"/>
          <w:szCs w:val="24"/>
        </w:rPr>
        <w:t xml:space="preserve"> </w:t>
      </w:r>
      <w:r>
        <w:rPr>
          <w:rFonts w:ascii="Times New Roman" w:hAnsi="Times New Roman"/>
          <w:sz w:val="24"/>
          <w:szCs w:val="24"/>
          <w:lang w:val="en-US"/>
        </w:rPr>
        <w:t>u bilo koje vreme kod pacijenta na veštačkoj ventilaciji</w:t>
      </w:r>
    </w:p>
    <w:p w14:paraId="42CFA623" w14:textId="77777777" w:rsidR="00D60D7B" w:rsidRDefault="00D60D7B" w:rsidP="00D60D7B">
      <w:pPr>
        <w:rPr>
          <w:sz w:val="24"/>
          <w:szCs w:val="24"/>
        </w:rPr>
      </w:pPr>
    </w:p>
    <w:p w14:paraId="3325625C" w14:textId="77777777" w:rsidR="00D60D7B" w:rsidRDefault="00D60D7B" w:rsidP="00D60D7B">
      <w:pPr>
        <w:rPr>
          <w:sz w:val="24"/>
          <w:szCs w:val="24"/>
        </w:rPr>
      </w:pPr>
    </w:p>
    <w:p w14:paraId="3C3B2E80" w14:textId="77777777" w:rsidR="00E72E58" w:rsidRDefault="00D60D7B" w:rsidP="00D60D7B">
      <w:pPr>
        <w:rPr>
          <w:sz w:val="24"/>
          <w:szCs w:val="24"/>
        </w:rPr>
      </w:pPr>
      <w:r w:rsidRPr="00E72E58">
        <w:rPr>
          <w:b/>
          <w:bCs/>
          <w:sz w:val="24"/>
          <w:szCs w:val="24"/>
        </w:rPr>
        <w:t>Objašnjenje:</w:t>
      </w:r>
      <w:r>
        <w:rPr>
          <w:sz w:val="24"/>
          <w:szCs w:val="24"/>
        </w:rPr>
        <w:t xml:space="preserve"> Tačan odgovor je pod „d“.</w:t>
      </w:r>
      <w:r w:rsidR="00E72E58">
        <w:rPr>
          <w:sz w:val="24"/>
          <w:szCs w:val="24"/>
        </w:rPr>
        <w:t xml:space="preserve"> Granica od 48 sati posle endotrahealne intubacije se uzima da razdvaja bolničku pneumoniju od pneumonije u vezi sa mehaničkom ventilacijom, jer </w:t>
      </w:r>
      <w:r w:rsidR="00E72E58">
        <w:rPr>
          <w:sz w:val="24"/>
          <w:szCs w:val="24"/>
        </w:rPr>
        <w:lastRenderedPageBreak/>
        <w:t xml:space="preserve">je toliko vremena minimalno potrebno da uzročnici uneti usled intubacije i ventilacije izazovu upalu donjih disajnih puteva. </w:t>
      </w:r>
    </w:p>
    <w:p w14:paraId="4573BE7D" w14:textId="77777777" w:rsidR="00E72E58" w:rsidRDefault="00E72E58" w:rsidP="00D60D7B">
      <w:pPr>
        <w:rPr>
          <w:sz w:val="24"/>
          <w:szCs w:val="24"/>
        </w:rPr>
      </w:pPr>
    </w:p>
    <w:p w14:paraId="045FA106" w14:textId="77777777" w:rsidR="00E72E58" w:rsidRDefault="00E72E58" w:rsidP="00E72E58">
      <w:pPr>
        <w:rPr>
          <w:sz w:val="24"/>
          <w:szCs w:val="24"/>
        </w:rPr>
      </w:pPr>
      <w:r w:rsidRPr="00E72E58">
        <w:rPr>
          <w:b/>
          <w:bCs/>
          <w:sz w:val="24"/>
          <w:szCs w:val="24"/>
        </w:rPr>
        <w:t>Referenca:</w:t>
      </w:r>
      <w:r>
        <w:rPr>
          <w:sz w:val="24"/>
          <w:szCs w:val="24"/>
        </w:rPr>
        <w:t xml:space="preserve"> </w:t>
      </w:r>
      <w:r w:rsidRPr="002A6B4A">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13" w:history="1">
        <w:r w:rsidRPr="001F7338">
          <w:rPr>
            <w:rStyle w:val="Hyperlink"/>
            <w:sz w:val="24"/>
            <w:szCs w:val="24"/>
          </w:rPr>
          <w:t>https://www.ncbi.nlm.nih.gov/pmc/articles/PMC4981759/</w:t>
        </w:r>
      </w:hyperlink>
    </w:p>
    <w:p w14:paraId="63B10DF6" w14:textId="77777777" w:rsidR="00E72E58" w:rsidRDefault="00E72E58" w:rsidP="00E72E58">
      <w:pPr>
        <w:rPr>
          <w:sz w:val="24"/>
          <w:szCs w:val="24"/>
        </w:rPr>
      </w:pPr>
    </w:p>
    <w:p w14:paraId="1A718BB5" w14:textId="77777777" w:rsidR="00E72E58" w:rsidRPr="00096852" w:rsidRDefault="00E72E58" w:rsidP="00D60D7B">
      <w:pPr>
        <w:rPr>
          <w:sz w:val="24"/>
          <w:szCs w:val="24"/>
        </w:rPr>
      </w:pPr>
    </w:p>
    <w:p w14:paraId="11096377" w14:textId="77777777" w:rsidR="00D60D7B" w:rsidRDefault="00096852" w:rsidP="00E72E58">
      <w:pPr>
        <w:pStyle w:val="ListParagraph"/>
        <w:numPr>
          <w:ilvl w:val="0"/>
          <w:numId w:val="3"/>
        </w:numPr>
        <w:rPr>
          <w:rFonts w:ascii="Times New Roman" w:hAnsi="Times New Roman"/>
          <w:sz w:val="24"/>
          <w:szCs w:val="24"/>
        </w:rPr>
      </w:pPr>
      <w:r w:rsidRPr="00096852">
        <w:rPr>
          <w:rFonts w:ascii="Times New Roman" w:hAnsi="Times New Roman"/>
          <w:sz w:val="24"/>
          <w:szCs w:val="24"/>
        </w:rPr>
        <w:t>Uzročnici</w:t>
      </w:r>
      <w:r w:rsidR="00D60D7B" w:rsidRPr="00096852">
        <w:rPr>
          <w:rFonts w:ascii="Times New Roman" w:hAnsi="Times New Roman"/>
          <w:sz w:val="24"/>
          <w:szCs w:val="24"/>
        </w:rPr>
        <w:t xml:space="preserve"> </w:t>
      </w:r>
      <w:r>
        <w:rPr>
          <w:rFonts w:ascii="Times New Roman" w:hAnsi="Times New Roman"/>
          <w:sz w:val="24"/>
          <w:szCs w:val="24"/>
        </w:rPr>
        <w:t>bolničke pneumonije nastale od drugog do petog dana hospitalizacije se donekle razlikuju od uzročnika bolničke pneumonije koja je nastala kasnije. Koji je najčešći uzročnik bolničke pneumonije nastale u periodu kraćem od 5 dana od momenta prijema u bolnicu?</w:t>
      </w:r>
    </w:p>
    <w:p w14:paraId="3039955D" w14:textId="77777777" w:rsidR="00096852" w:rsidRDefault="00CD1C5B" w:rsidP="00096852">
      <w:pPr>
        <w:pStyle w:val="ListParagraph"/>
        <w:numPr>
          <w:ilvl w:val="1"/>
          <w:numId w:val="3"/>
        </w:numPr>
        <w:rPr>
          <w:rFonts w:ascii="Times New Roman" w:hAnsi="Times New Roman"/>
          <w:sz w:val="24"/>
          <w:szCs w:val="24"/>
        </w:rPr>
      </w:pPr>
      <w:r>
        <w:rPr>
          <w:rFonts w:ascii="Times New Roman" w:hAnsi="Times New Roman"/>
          <w:sz w:val="24"/>
          <w:szCs w:val="24"/>
        </w:rPr>
        <w:t>Serracia marcescens</w:t>
      </w:r>
    </w:p>
    <w:p w14:paraId="2C23CF0D" w14:textId="77777777" w:rsidR="00CD1C5B" w:rsidRDefault="00CD1C5B" w:rsidP="00096852">
      <w:pPr>
        <w:pStyle w:val="ListParagraph"/>
        <w:numPr>
          <w:ilvl w:val="1"/>
          <w:numId w:val="3"/>
        </w:numPr>
        <w:rPr>
          <w:rFonts w:ascii="Times New Roman" w:hAnsi="Times New Roman"/>
          <w:sz w:val="24"/>
          <w:szCs w:val="24"/>
        </w:rPr>
      </w:pPr>
      <w:r>
        <w:rPr>
          <w:rFonts w:ascii="Times New Roman" w:hAnsi="Times New Roman"/>
          <w:sz w:val="24"/>
          <w:szCs w:val="24"/>
        </w:rPr>
        <w:t>Pseudomonas aeruginosa</w:t>
      </w:r>
    </w:p>
    <w:p w14:paraId="74CAFD63" w14:textId="77777777" w:rsidR="00CD1C5B" w:rsidRDefault="00CD1C5B" w:rsidP="00096852">
      <w:pPr>
        <w:pStyle w:val="ListParagraph"/>
        <w:numPr>
          <w:ilvl w:val="1"/>
          <w:numId w:val="3"/>
        </w:numPr>
        <w:rPr>
          <w:rFonts w:ascii="Times New Roman" w:hAnsi="Times New Roman"/>
          <w:sz w:val="24"/>
          <w:szCs w:val="24"/>
        </w:rPr>
      </w:pPr>
      <w:r>
        <w:rPr>
          <w:rFonts w:ascii="Times New Roman" w:hAnsi="Times New Roman"/>
          <w:sz w:val="24"/>
          <w:szCs w:val="24"/>
        </w:rPr>
        <w:t>Staphylococcus aureus</w:t>
      </w:r>
    </w:p>
    <w:p w14:paraId="2A67ACBD" w14:textId="77777777" w:rsidR="00CD1C5B" w:rsidRDefault="00CD1C5B" w:rsidP="00096852">
      <w:pPr>
        <w:pStyle w:val="ListParagraph"/>
        <w:numPr>
          <w:ilvl w:val="1"/>
          <w:numId w:val="3"/>
        </w:numPr>
        <w:rPr>
          <w:rFonts w:ascii="Times New Roman" w:hAnsi="Times New Roman"/>
          <w:sz w:val="24"/>
          <w:szCs w:val="24"/>
        </w:rPr>
      </w:pPr>
      <w:r>
        <w:rPr>
          <w:rFonts w:ascii="Times New Roman" w:hAnsi="Times New Roman"/>
          <w:sz w:val="24"/>
          <w:szCs w:val="24"/>
        </w:rPr>
        <w:t>Klebsiella species</w:t>
      </w:r>
    </w:p>
    <w:p w14:paraId="665A862E" w14:textId="77777777" w:rsidR="00CD1C5B" w:rsidRDefault="00CD1C5B" w:rsidP="00096852">
      <w:pPr>
        <w:pStyle w:val="ListParagraph"/>
        <w:numPr>
          <w:ilvl w:val="1"/>
          <w:numId w:val="3"/>
        </w:numPr>
        <w:rPr>
          <w:rFonts w:ascii="Times New Roman" w:hAnsi="Times New Roman"/>
          <w:sz w:val="24"/>
          <w:szCs w:val="24"/>
        </w:rPr>
      </w:pPr>
      <w:r>
        <w:rPr>
          <w:rFonts w:ascii="Times New Roman" w:hAnsi="Times New Roman"/>
          <w:sz w:val="24"/>
          <w:szCs w:val="24"/>
        </w:rPr>
        <w:t>Acinetobacter species</w:t>
      </w:r>
    </w:p>
    <w:p w14:paraId="39DA8367" w14:textId="77777777" w:rsidR="00CD1C5B" w:rsidRDefault="00CD1C5B" w:rsidP="00CD1C5B">
      <w:pPr>
        <w:rPr>
          <w:sz w:val="24"/>
          <w:szCs w:val="24"/>
        </w:rPr>
      </w:pPr>
    </w:p>
    <w:p w14:paraId="0EEFE774" w14:textId="77777777" w:rsidR="00CD1C5B" w:rsidRDefault="00CD1C5B" w:rsidP="00CD1C5B">
      <w:pPr>
        <w:rPr>
          <w:sz w:val="24"/>
          <w:szCs w:val="24"/>
        </w:rPr>
      </w:pPr>
      <w:r w:rsidRPr="000503D4">
        <w:rPr>
          <w:b/>
          <w:bCs/>
          <w:sz w:val="24"/>
          <w:szCs w:val="24"/>
        </w:rPr>
        <w:t>Objašnjenje</w:t>
      </w:r>
      <w:r>
        <w:rPr>
          <w:sz w:val="24"/>
          <w:szCs w:val="24"/>
        </w:rPr>
        <w:t>: Tačan odgovor je pod „d“. Klebsiella je uzročnik bolničke pneumonije nastale za kraći period od pet dana od hospitalizacije kod čak 22% pacijenata, dok je sledi S. Aureus, uzročnik kod 17% pacijenata. Pseudomonas aeruginosa je na trećem mestu sa oko 15%.</w:t>
      </w:r>
    </w:p>
    <w:p w14:paraId="248F093C" w14:textId="77777777" w:rsidR="00CD1C5B" w:rsidRDefault="00CD1C5B" w:rsidP="00CD1C5B">
      <w:pPr>
        <w:rPr>
          <w:sz w:val="24"/>
          <w:szCs w:val="24"/>
        </w:rPr>
      </w:pPr>
    </w:p>
    <w:p w14:paraId="1E621033" w14:textId="77777777" w:rsidR="00CD1C5B" w:rsidRDefault="00CD1C5B" w:rsidP="00CD1C5B">
      <w:pPr>
        <w:rPr>
          <w:sz w:val="24"/>
          <w:szCs w:val="24"/>
        </w:rPr>
      </w:pPr>
    </w:p>
    <w:p w14:paraId="3314405B" w14:textId="77777777" w:rsidR="00CD1C5B" w:rsidRDefault="00CD1C5B" w:rsidP="00CD1C5B">
      <w:pPr>
        <w:rPr>
          <w:sz w:val="24"/>
          <w:szCs w:val="24"/>
        </w:rPr>
      </w:pPr>
      <w:r w:rsidRPr="000503D4">
        <w:rPr>
          <w:b/>
          <w:bCs/>
          <w:sz w:val="24"/>
          <w:szCs w:val="24"/>
        </w:rPr>
        <w:t>Referenca:</w:t>
      </w:r>
      <w:r>
        <w:rPr>
          <w:sz w:val="24"/>
          <w:szCs w:val="24"/>
        </w:rPr>
        <w:t xml:space="preserve"> </w:t>
      </w:r>
      <w:r w:rsidR="00CF6150" w:rsidRPr="00CF6150">
        <w:rPr>
          <w:sz w:val="24"/>
          <w:szCs w:val="24"/>
        </w:rPr>
        <w:t xml:space="preserve">Walter J, Haller S, Quinten C, Kärki T, Zacher B, Eckmanns T, Sin MA, Plachouras D, Kinross P, Suetens C, Ecdc Pps Study Group. Healthcare-associated pneumonia in acute care hospitals in European Union/European Economic Area countries: an analysis of data from a point prevalence survey, 2011 to 2012. Eurosurveillance. 2018 Aug 9;23(32)., dostupno na: </w:t>
      </w:r>
      <w:hyperlink r:id="rId14" w:history="1">
        <w:r w:rsidR="00CF6150" w:rsidRPr="001F7338">
          <w:rPr>
            <w:rStyle w:val="Hyperlink"/>
            <w:sz w:val="24"/>
            <w:szCs w:val="24"/>
          </w:rPr>
          <w:t>https://www.ncbi.nlm.nih.gov/pmc/articles/PMC6092912/</w:t>
        </w:r>
      </w:hyperlink>
    </w:p>
    <w:p w14:paraId="2AF5B601" w14:textId="77777777" w:rsidR="00CF6150" w:rsidRDefault="00CF6150" w:rsidP="00CD1C5B">
      <w:pPr>
        <w:rPr>
          <w:sz w:val="24"/>
          <w:szCs w:val="24"/>
        </w:rPr>
      </w:pPr>
    </w:p>
    <w:p w14:paraId="2F542120" w14:textId="77777777" w:rsidR="00CF6150" w:rsidRPr="000503D4" w:rsidRDefault="00CF6150" w:rsidP="00CD1C5B">
      <w:pPr>
        <w:rPr>
          <w:sz w:val="24"/>
          <w:szCs w:val="24"/>
        </w:rPr>
      </w:pPr>
    </w:p>
    <w:p w14:paraId="49879D85" w14:textId="77777777" w:rsidR="000503D4" w:rsidRPr="000503D4" w:rsidRDefault="000503D4" w:rsidP="000503D4">
      <w:pPr>
        <w:pStyle w:val="ListParagraph"/>
        <w:numPr>
          <w:ilvl w:val="0"/>
          <w:numId w:val="3"/>
        </w:numPr>
        <w:rPr>
          <w:rFonts w:ascii="Times New Roman" w:hAnsi="Times New Roman"/>
          <w:sz w:val="24"/>
          <w:szCs w:val="24"/>
        </w:rPr>
      </w:pPr>
      <w:r w:rsidRPr="000503D4">
        <w:rPr>
          <w:rFonts w:ascii="Times New Roman" w:hAnsi="Times New Roman"/>
          <w:sz w:val="24"/>
          <w:szCs w:val="24"/>
        </w:rPr>
        <w:t xml:space="preserve">Uzročnici bolničke pneumonije nastale </w:t>
      </w:r>
      <w:r>
        <w:rPr>
          <w:rFonts w:ascii="Times New Roman" w:hAnsi="Times New Roman"/>
          <w:sz w:val="24"/>
          <w:szCs w:val="24"/>
        </w:rPr>
        <w:t>posle</w:t>
      </w:r>
      <w:r w:rsidRPr="000503D4">
        <w:rPr>
          <w:rFonts w:ascii="Times New Roman" w:hAnsi="Times New Roman"/>
          <w:sz w:val="24"/>
          <w:szCs w:val="24"/>
        </w:rPr>
        <w:t xml:space="preserve"> petog dana hospitalizacije se donekle razlikuju od uzročnika bolničke pneumonije koja je nastala </w:t>
      </w:r>
      <w:r>
        <w:rPr>
          <w:rFonts w:ascii="Times New Roman" w:hAnsi="Times New Roman"/>
          <w:sz w:val="24"/>
          <w:szCs w:val="24"/>
        </w:rPr>
        <w:t>ra</w:t>
      </w:r>
      <w:r w:rsidRPr="000503D4">
        <w:rPr>
          <w:rFonts w:ascii="Times New Roman" w:hAnsi="Times New Roman"/>
          <w:sz w:val="24"/>
          <w:szCs w:val="24"/>
        </w:rPr>
        <w:t xml:space="preserve">nije. Koji je najčešći uzročnik bolničke pneumonije nastale </w:t>
      </w:r>
      <w:r>
        <w:rPr>
          <w:rFonts w:ascii="Times New Roman" w:hAnsi="Times New Roman"/>
          <w:sz w:val="24"/>
          <w:szCs w:val="24"/>
        </w:rPr>
        <w:t>posle perioda dužeg</w:t>
      </w:r>
      <w:r w:rsidRPr="000503D4">
        <w:rPr>
          <w:rFonts w:ascii="Times New Roman" w:hAnsi="Times New Roman"/>
          <w:sz w:val="24"/>
          <w:szCs w:val="24"/>
        </w:rPr>
        <w:t xml:space="preserve"> od 5 dana od momenta prijema u bolnicu?</w:t>
      </w:r>
    </w:p>
    <w:p w14:paraId="72B2C96F" w14:textId="77777777" w:rsidR="000503D4" w:rsidRPr="000503D4" w:rsidRDefault="000503D4" w:rsidP="000503D4">
      <w:pPr>
        <w:pStyle w:val="ListParagraph"/>
        <w:numPr>
          <w:ilvl w:val="1"/>
          <w:numId w:val="3"/>
        </w:numPr>
        <w:rPr>
          <w:rFonts w:ascii="Times New Roman" w:hAnsi="Times New Roman"/>
          <w:sz w:val="24"/>
          <w:szCs w:val="24"/>
        </w:rPr>
      </w:pPr>
      <w:r w:rsidRPr="000503D4">
        <w:rPr>
          <w:rFonts w:ascii="Times New Roman" w:hAnsi="Times New Roman"/>
          <w:sz w:val="24"/>
          <w:szCs w:val="24"/>
        </w:rPr>
        <w:t>Serracia marcescens</w:t>
      </w:r>
    </w:p>
    <w:p w14:paraId="4FE6AA86" w14:textId="77777777" w:rsidR="000503D4" w:rsidRPr="000503D4" w:rsidRDefault="000503D4" w:rsidP="000503D4">
      <w:pPr>
        <w:pStyle w:val="ListParagraph"/>
        <w:numPr>
          <w:ilvl w:val="1"/>
          <w:numId w:val="3"/>
        </w:numPr>
        <w:rPr>
          <w:rFonts w:ascii="Times New Roman" w:hAnsi="Times New Roman"/>
          <w:sz w:val="24"/>
          <w:szCs w:val="24"/>
        </w:rPr>
      </w:pPr>
      <w:r w:rsidRPr="000503D4">
        <w:rPr>
          <w:rFonts w:ascii="Times New Roman" w:hAnsi="Times New Roman"/>
          <w:sz w:val="24"/>
          <w:szCs w:val="24"/>
        </w:rPr>
        <w:t>Pseudomonas aeruginosa</w:t>
      </w:r>
    </w:p>
    <w:p w14:paraId="5F28B29D" w14:textId="77777777" w:rsidR="000503D4" w:rsidRPr="000503D4" w:rsidRDefault="000503D4" w:rsidP="000503D4">
      <w:pPr>
        <w:pStyle w:val="ListParagraph"/>
        <w:numPr>
          <w:ilvl w:val="1"/>
          <w:numId w:val="3"/>
        </w:numPr>
        <w:rPr>
          <w:rFonts w:ascii="Times New Roman" w:hAnsi="Times New Roman"/>
          <w:sz w:val="24"/>
          <w:szCs w:val="24"/>
        </w:rPr>
      </w:pPr>
      <w:r w:rsidRPr="000503D4">
        <w:rPr>
          <w:rFonts w:ascii="Times New Roman" w:hAnsi="Times New Roman"/>
          <w:sz w:val="24"/>
          <w:szCs w:val="24"/>
        </w:rPr>
        <w:t>Staphylococcus aureus</w:t>
      </w:r>
    </w:p>
    <w:p w14:paraId="37592C5E" w14:textId="77777777" w:rsidR="000503D4" w:rsidRDefault="000503D4" w:rsidP="000503D4">
      <w:pPr>
        <w:pStyle w:val="ListParagraph"/>
        <w:numPr>
          <w:ilvl w:val="1"/>
          <w:numId w:val="3"/>
        </w:numPr>
        <w:rPr>
          <w:rFonts w:ascii="Times New Roman" w:hAnsi="Times New Roman"/>
          <w:sz w:val="24"/>
          <w:szCs w:val="24"/>
        </w:rPr>
      </w:pPr>
      <w:r>
        <w:rPr>
          <w:rFonts w:ascii="Times New Roman" w:hAnsi="Times New Roman"/>
          <w:sz w:val="24"/>
          <w:szCs w:val="24"/>
        </w:rPr>
        <w:t>Klebsiella species</w:t>
      </w:r>
    </w:p>
    <w:p w14:paraId="7307EB3C" w14:textId="77777777" w:rsidR="000503D4" w:rsidRDefault="000503D4" w:rsidP="000503D4">
      <w:pPr>
        <w:pStyle w:val="ListParagraph"/>
        <w:numPr>
          <w:ilvl w:val="1"/>
          <w:numId w:val="3"/>
        </w:numPr>
        <w:rPr>
          <w:rFonts w:ascii="Times New Roman" w:hAnsi="Times New Roman"/>
          <w:sz w:val="24"/>
          <w:szCs w:val="24"/>
        </w:rPr>
      </w:pPr>
      <w:r>
        <w:rPr>
          <w:rFonts w:ascii="Times New Roman" w:hAnsi="Times New Roman"/>
          <w:sz w:val="24"/>
          <w:szCs w:val="24"/>
        </w:rPr>
        <w:t>Acinetobacter species</w:t>
      </w:r>
    </w:p>
    <w:p w14:paraId="11D85BE1" w14:textId="77777777" w:rsidR="000503D4" w:rsidRDefault="000503D4" w:rsidP="000503D4">
      <w:pPr>
        <w:rPr>
          <w:sz w:val="24"/>
          <w:szCs w:val="24"/>
        </w:rPr>
      </w:pPr>
    </w:p>
    <w:p w14:paraId="34497C9D" w14:textId="77777777" w:rsidR="000503D4" w:rsidRDefault="000503D4" w:rsidP="000503D4">
      <w:pPr>
        <w:rPr>
          <w:sz w:val="24"/>
          <w:szCs w:val="24"/>
        </w:rPr>
      </w:pPr>
      <w:r w:rsidRPr="000503D4">
        <w:rPr>
          <w:b/>
          <w:bCs/>
          <w:sz w:val="24"/>
          <w:szCs w:val="24"/>
        </w:rPr>
        <w:t>Objašnjenje:</w:t>
      </w:r>
      <w:r>
        <w:rPr>
          <w:sz w:val="24"/>
          <w:szCs w:val="24"/>
        </w:rPr>
        <w:t xml:space="preserve"> Tačan odgovor je pod „</w:t>
      </w:r>
      <w:r w:rsidR="00771AA3">
        <w:rPr>
          <w:sz w:val="24"/>
          <w:szCs w:val="24"/>
        </w:rPr>
        <w:t>c</w:t>
      </w:r>
      <w:r>
        <w:rPr>
          <w:sz w:val="24"/>
          <w:szCs w:val="24"/>
        </w:rPr>
        <w:t xml:space="preserve">“. S. aureus je uzročnik bolničke pneumonije nastale posle  perioda dužeg od pet dana od hospitalizacije kod 13% pacijenata, dok ga sledi P. </w:t>
      </w:r>
      <w:r>
        <w:rPr>
          <w:sz w:val="24"/>
          <w:szCs w:val="24"/>
        </w:rPr>
        <w:lastRenderedPageBreak/>
        <w:t>aeruginosa, uzročnik kod 12% pacijenata. Klebsiella deli treće mesto sa Pseudomonas-om, na oko 12%.</w:t>
      </w:r>
    </w:p>
    <w:p w14:paraId="023E5D85" w14:textId="77777777" w:rsidR="000503D4" w:rsidRDefault="000503D4" w:rsidP="000503D4">
      <w:pPr>
        <w:rPr>
          <w:sz w:val="24"/>
          <w:szCs w:val="24"/>
        </w:rPr>
      </w:pPr>
    </w:p>
    <w:p w14:paraId="2D96598F" w14:textId="77777777" w:rsidR="000503D4" w:rsidRDefault="000503D4" w:rsidP="000503D4">
      <w:pPr>
        <w:rPr>
          <w:sz w:val="24"/>
          <w:szCs w:val="24"/>
        </w:rPr>
      </w:pPr>
    </w:p>
    <w:p w14:paraId="7BF69D29" w14:textId="77777777" w:rsidR="000503D4" w:rsidRDefault="000503D4" w:rsidP="000503D4">
      <w:pPr>
        <w:rPr>
          <w:sz w:val="24"/>
          <w:szCs w:val="24"/>
        </w:rPr>
      </w:pPr>
      <w:r w:rsidRPr="000503D4">
        <w:rPr>
          <w:b/>
          <w:bCs/>
          <w:sz w:val="24"/>
          <w:szCs w:val="24"/>
        </w:rPr>
        <w:t>Referenca:</w:t>
      </w:r>
      <w:r>
        <w:rPr>
          <w:sz w:val="24"/>
          <w:szCs w:val="24"/>
        </w:rPr>
        <w:t xml:space="preserve"> </w:t>
      </w:r>
      <w:r w:rsidRPr="00CF6150">
        <w:rPr>
          <w:sz w:val="24"/>
          <w:szCs w:val="24"/>
        </w:rPr>
        <w:t xml:space="preserve">Walter J, Haller S, Quinten C, Kärki T, Zacher B, Eckmanns T, Sin MA, Plachouras D, Kinross P, Suetens C, Ecdc Pps Study Group. Healthcare-associated pneumonia in acute care hospitals in European Union/European Economic Area countries: an analysis of data from a point prevalence survey, 2011 to 2012. Eurosurveillance. 2018 Aug 9;23(32)., dostupno na: </w:t>
      </w:r>
      <w:hyperlink r:id="rId15" w:history="1">
        <w:r w:rsidRPr="001F7338">
          <w:rPr>
            <w:rStyle w:val="Hyperlink"/>
            <w:sz w:val="24"/>
            <w:szCs w:val="24"/>
          </w:rPr>
          <w:t>https://www.ncbi.nlm.nih.gov/pmc/articles/PMC6092912/</w:t>
        </w:r>
      </w:hyperlink>
    </w:p>
    <w:p w14:paraId="3EF83969" w14:textId="77777777" w:rsidR="000503D4" w:rsidRDefault="000503D4" w:rsidP="000503D4">
      <w:pPr>
        <w:rPr>
          <w:sz w:val="24"/>
          <w:szCs w:val="24"/>
        </w:rPr>
      </w:pPr>
    </w:p>
    <w:p w14:paraId="53BF5360" w14:textId="77777777" w:rsidR="00CF6150" w:rsidRDefault="00CF6150" w:rsidP="00CD1C5B">
      <w:pPr>
        <w:rPr>
          <w:sz w:val="24"/>
          <w:szCs w:val="24"/>
        </w:rPr>
      </w:pPr>
    </w:p>
    <w:p w14:paraId="6DEE68BB" w14:textId="77777777" w:rsidR="00CF6150" w:rsidRPr="00F368C2" w:rsidRDefault="00CF6150" w:rsidP="00CD1C5B">
      <w:pPr>
        <w:rPr>
          <w:sz w:val="24"/>
          <w:szCs w:val="24"/>
        </w:rPr>
      </w:pPr>
    </w:p>
    <w:p w14:paraId="6E34CC7C" w14:textId="77777777" w:rsidR="00D60D7B" w:rsidRDefault="002C7435" w:rsidP="009C769F">
      <w:pPr>
        <w:pStyle w:val="ListParagraph"/>
        <w:numPr>
          <w:ilvl w:val="0"/>
          <w:numId w:val="3"/>
        </w:numPr>
        <w:rPr>
          <w:rFonts w:ascii="Times New Roman" w:hAnsi="Times New Roman"/>
          <w:sz w:val="24"/>
          <w:szCs w:val="24"/>
        </w:rPr>
      </w:pPr>
      <w:r>
        <w:rPr>
          <w:rFonts w:ascii="Times New Roman" w:hAnsi="Times New Roman"/>
          <w:sz w:val="24"/>
          <w:szCs w:val="24"/>
        </w:rPr>
        <w:t>Koja vrsta bakterije je najčešći uzročnik pneumonije kod pacijenata na veštačkoj ventilaciji?</w:t>
      </w:r>
    </w:p>
    <w:p w14:paraId="7A95A94E" w14:textId="77777777" w:rsidR="002C7435" w:rsidRPr="000503D4" w:rsidRDefault="002C7435" w:rsidP="002C7435">
      <w:pPr>
        <w:pStyle w:val="ListParagraph"/>
        <w:numPr>
          <w:ilvl w:val="1"/>
          <w:numId w:val="3"/>
        </w:numPr>
        <w:rPr>
          <w:rFonts w:ascii="Times New Roman" w:hAnsi="Times New Roman"/>
          <w:sz w:val="24"/>
          <w:szCs w:val="24"/>
        </w:rPr>
      </w:pPr>
      <w:r>
        <w:rPr>
          <w:rFonts w:ascii="Times New Roman" w:hAnsi="Times New Roman"/>
          <w:sz w:val="24"/>
          <w:szCs w:val="24"/>
        </w:rPr>
        <w:t>Proteus mirabilis</w:t>
      </w:r>
    </w:p>
    <w:p w14:paraId="5A8D03B4" w14:textId="77777777" w:rsidR="002C7435" w:rsidRPr="000503D4" w:rsidRDefault="002C7435" w:rsidP="002C7435">
      <w:pPr>
        <w:pStyle w:val="ListParagraph"/>
        <w:numPr>
          <w:ilvl w:val="1"/>
          <w:numId w:val="3"/>
        </w:numPr>
        <w:rPr>
          <w:rFonts w:ascii="Times New Roman" w:hAnsi="Times New Roman"/>
          <w:sz w:val="24"/>
          <w:szCs w:val="24"/>
        </w:rPr>
      </w:pPr>
      <w:r w:rsidRPr="000503D4">
        <w:rPr>
          <w:rFonts w:ascii="Times New Roman" w:hAnsi="Times New Roman"/>
          <w:sz w:val="24"/>
          <w:szCs w:val="24"/>
        </w:rPr>
        <w:t>Pseudomonas aeruginosa</w:t>
      </w:r>
    </w:p>
    <w:p w14:paraId="6ED3FFA8" w14:textId="77777777" w:rsidR="002C7435" w:rsidRPr="000503D4" w:rsidRDefault="002C7435" w:rsidP="002C7435">
      <w:pPr>
        <w:pStyle w:val="ListParagraph"/>
        <w:numPr>
          <w:ilvl w:val="1"/>
          <w:numId w:val="3"/>
        </w:numPr>
        <w:rPr>
          <w:rFonts w:ascii="Times New Roman" w:hAnsi="Times New Roman"/>
          <w:sz w:val="24"/>
          <w:szCs w:val="24"/>
        </w:rPr>
      </w:pPr>
      <w:r w:rsidRPr="000503D4">
        <w:rPr>
          <w:rFonts w:ascii="Times New Roman" w:hAnsi="Times New Roman"/>
          <w:sz w:val="24"/>
          <w:szCs w:val="24"/>
        </w:rPr>
        <w:t>Staphylococcus aureus</w:t>
      </w:r>
    </w:p>
    <w:p w14:paraId="5603C61E" w14:textId="77777777" w:rsidR="002C7435" w:rsidRDefault="002C7435" w:rsidP="002C7435">
      <w:pPr>
        <w:pStyle w:val="ListParagraph"/>
        <w:numPr>
          <w:ilvl w:val="1"/>
          <w:numId w:val="3"/>
        </w:numPr>
        <w:rPr>
          <w:rFonts w:ascii="Times New Roman" w:hAnsi="Times New Roman"/>
          <w:sz w:val="24"/>
          <w:szCs w:val="24"/>
        </w:rPr>
      </w:pPr>
      <w:r>
        <w:rPr>
          <w:rFonts w:ascii="Times New Roman" w:hAnsi="Times New Roman"/>
          <w:sz w:val="24"/>
          <w:szCs w:val="24"/>
        </w:rPr>
        <w:t>Klebsiella species</w:t>
      </w:r>
    </w:p>
    <w:p w14:paraId="69D450ED" w14:textId="77777777" w:rsidR="002C7435" w:rsidRDefault="002C7435" w:rsidP="002C7435">
      <w:pPr>
        <w:pStyle w:val="ListParagraph"/>
        <w:numPr>
          <w:ilvl w:val="1"/>
          <w:numId w:val="3"/>
        </w:numPr>
        <w:rPr>
          <w:rFonts w:ascii="Times New Roman" w:hAnsi="Times New Roman"/>
          <w:sz w:val="24"/>
          <w:szCs w:val="24"/>
        </w:rPr>
      </w:pPr>
      <w:r>
        <w:rPr>
          <w:rFonts w:ascii="Times New Roman" w:hAnsi="Times New Roman"/>
          <w:sz w:val="24"/>
          <w:szCs w:val="24"/>
        </w:rPr>
        <w:t>Hemophyllus species</w:t>
      </w:r>
    </w:p>
    <w:p w14:paraId="113180BF" w14:textId="77777777" w:rsidR="002C7435" w:rsidRDefault="002C7435" w:rsidP="002C7435">
      <w:pPr>
        <w:rPr>
          <w:sz w:val="24"/>
          <w:szCs w:val="24"/>
        </w:rPr>
      </w:pPr>
    </w:p>
    <w:p w14:paraId="3324E166" w14:textId="77777777" w:rsidR="002C7435" w:rsidRDefault="002C7435" w:rsidP="002C7435">
      <w:pPr>
        <w:rPr>
          <w:sz w:val="24"/>
          <w:szCs w:val="24"/>
        </w:rPr>
      </w:pPr>
      <w:r w:rsidRPr="000503D4">
        <w:rPr>
          <w:b/>
          <w:bCs/>
          <w:sz w:val="24"/>
          <w:szCs w:val="24"/>
        </w:rPr>
        <w:t>Objašnjenje:</w:t>
      </w:r>
      <w:r>
        <w:rPr>
          <w:sz w:val="24"/>
          <w:szCs w:val="24"/>
        </w:rPr>
        <w:t xml:space="preserve"> Tačan odgovor je pod „d“. Klebsiella je uzročnik pneumonije kod pacijenata na veštačkoj ventilaciji u oko 22% slučajeva, dok je sledi S. aureus, uzročnik kod 19% pacijenata. Hemophyllus species je na trećem mestu sa oko 13%.</w:t>
      </w:r>
    </w:p>
    <w:p w14:paraId="28E7E0DF" w14:textId="77777777" w:rsidR="002C7435" w:rsidRDefault="002C7435" w:rsidP="002C7435">
      <w:pPr>
        <w:rPr>
          <w:sz w:val="24"/>
          <w:szCs w:val="24"/>
        </w:rPr>
      </w:pPr>
    </w:p>
    <w:p w14:paraId="62AA842E" w14:textId="77777777" w:rsidR="002C7435" w:rsidRDefault="002C7435" w:rsidP="00771AA3">
      <w:pPr>
        <w:rPr>
          <w:b/>
          <w:bCs/>
          <w:sz w:val="24"/>
          <w:szCs w:val="24"/>
        </w:rPr>
      </w:pPr>
      <w:r w:rsidRPr="00771AA3">
        <w:rPr>
          <w:b/>
          <w:bCs/>
          <w:sz w:val="24"/>
          <w:szCs w:val="24"/>
        </w:rPr>
        <w:t>Referenca:</w:t>
      </w:r>
      <w:r w:rsidR="00771AA3">
        <w:rPr>
          <w:b/>
          <w:bCs/>
          <w:sz w:val="24"/>
          <w:szCs w:val="24"/>
        </w:rPr>
        <w:t xml:space="preserve"> </w:t>
      </w:r>
      <w:r w:rsidR="00771AA3" w:rsidRPr="00771AA3">
        <w:rPr>
          <w:sz w:val="24"/>
          <w:szCs w:val="24"/>
        </w:rPr>
        <w:t xml:space="preserve">Enne VI, Personne Y, Grgic L, Gant V, Zumla A. Aetiology of hospital-acquired pneumonia and trends in antimicrobial resistance. Current opinion in pulmonary medicine. 2014 May 1;20(3):252-8., dostupno na: </w:t>
      </w:r>
      <w:hyperlink r:id="rId16" w:history="1">
        <w:r w:rsidR="00771AA3" w:rsidRPr="00771AA3">
          <w:rPr>
            <w:rStyle w:val="Hyperlink"/>
            <w:sz w:val="24"/>
            <w:szCs w:val="24"/>
          </w:rPr>
          <w:t>https://www.ncbi.nlm.nih.gov/pubmed/24614243</w:t>
        </w:r>
      </w:hyperlink>
    </w:p>
    <w:p w14:paraId="429DC941" w14:textId="77777777" w:rsidR="00771AA3" w:rsidRDefault="00771AA3" w:rsidP="00771AA3">
      <w:pPr>
        <w:rPr>
          <w:b/>
          <w:bCs/>
          <w:sz w:val="24"/>
          <w:szCs w:val="24"/>
        </w:rPr>
      </w:pPr>
    </w:p>
    <w:p w14:paraId="3A3E95B6" w14:textId="77777777" w:rsidR="00771AA3" w:rsidRDefault="00771AA3" w:rsidP="00771AA3">
      <w:pPr>
        <w:rPr>
          <w:b/>
          <w:bCs/>
          <w:sz w:val="24"/>
          <w:szCs w:val="24"/>
        </w:rPr>
      </w:pPr>
    </w:p>
    <w:p w14:paraId="0E022B75" w14:textId="77777777" w:rsidR="00771AA3" w:rsidRPr="00771AA3" w:rsidRDefault="00771AA3" w:rsidP="00771AA3">
      <w:pPr>
        <w:rPr>
          <w:sz w:val="24"/>
          <w:szCs w:val="24"/>
        </w:rPr>
      </w:pPr>
    </w:p>
    <w:p w14:paraId="0449CDCC" w14:textId="77777777" w:rsidR="00771AA3" w:rsidRDefault="00CC6012" w:rsidP="00771AA3">
      <w:pPr>
        <w:pStyle w:val="ListParagraph"/>
        <w:numPr>
          <w:ilvl w:val="0"/>
          <w:numId w:val="3"/>
        </w:numPr>
        <w:rPr>
          <w:rFonts w:ascii="Times New Roman" w:hAnsi="Times New Roman"/>
          <w:sz w:val="24"/>
          <w:szCs w:val="24"/>
        </w:rPr>
      </w:pPr>
      <w:r>
        <w:rPr>
          <w:rFonts w:ascii="Times New Roman" w:hAnsi="Times New Roman"/>
          <w:sz w:val="24"/>
          <w:szCs w:val="24"/>
        </w:rPr>
        <w:t>Šta od navedenog je faktor rizika za nastanak bolničke pneumonije uzrokovane multirezistentnim sojevima bakterija?</w:t>
      </w:r>
    </w:p>
    <w:p w14:paraId="1E68B79F" w14:textId="77777777" w:rsidR="00CC6012" w:rsidRPr="00CC6012" w:rsidRDefault="00CC6012" w:rsidP="00CC6012">
      <w:pPr>
        <w:pStyle w:val="ListParagraph"/>
        <w:numPr>
          <w:ilvl w:val="1"/>
          <w:numId w:val="3"/>
        </w:numPr>
        <w:rPr>
          <w:rFonts w:ascii="Times New Roman" w:hAnsi="Times New Roman"/>
          <w:sz w:val="24"/>
          <w:szCs w:val="24"/>
        </w:rPr>
      </w:pPr>
      <w:r w:rsidRPr="00CC6012">
        <w:rPr>
          <w:rFonts w:ascii="Times New Roman" w:hAnsi="Times New Roman"/>
          <w:sz w:val="24"/>
          <w:szCs w:val="24"/>
        </w:rPr>
        <w:t>Primena antibiotika i.v. u poslednjih 90 dana</w:t>
      </w:r>
    </w:p>
    <w:p w14:paraId="3258FE31" w14:textId="77777777" w:rsidR="00CC6012" w:rsidRPr="00CC6012" w:rsidRDefault="00CC6012" w:rsidP="00CC6012">
      <w:pPr>
        <w:pStyle w:val="ListParagraph"/>
        <w:numPr>
          <w:ilvl w:val="1"/>
          <w:numId w:val="3"/>
        </w:numPr>
        <w:rPr>
          <w:rFonts w:ascii="Times New Roman" w:hAnsi="Times New Roman"/>
          <w:sz w:val="24"/>
          <w:szCs w:val="24"/>
        </w:rPr>
      </w:pPr>
      <w:r w:rsidRPr="00CC6012">
        <w:rPr>
          <w:rFonts w:ascii="Times New Roman" w:hAnsi="Times New Roman"/>
          <w:sz w:val="24"/>
          <w:szCs w:val="24"/>
        </w:rPr>
        <w:t>Septički šok</w:t>
      </w:r>
    </w:p>
    <w:p w14:paraId="1B1C76D1" w14:textId="77777777" w:rsidR="00CC6012" w:rsidRPr="00CC6012" w:rsidRDefault="00CC6012" w:rsidP="00CC6012">
      <w:pPr>
        <w:pStyle w:val="ListParagraph"/>
        <w:numPr>
          <w:ilvl w:val="1"/>
          <w:numId w:val="3"/>
        </w:numPr>
        <w:rPr>
          <w:rFonts w:ascii="Times New Roman" w:hAnsi="Times New Roman"/>
          <w:sz w:val="24"/>
          <w:szCs w:val="24"/>
        </w:rPr>
      </w:pPr>
      <w:r>
        <w:rPr>
          <w:rFonts w:ascii="Times New Roman" w:hAnsi="Times New Roman"/>
          <w:sz w:val="24"/>
          <w:szCs w:val="24"/>
        </w:rPr>
        <w:t>Boravak u intenzivnoj nezi</w:t>
      </w:r>
    </w:p>
    <w:p w14:paraId="2E0701AD" w14:textId="77777777" w:rsidR="00CC6012" w:rsidRPr="00CC6012" w:rsidRDefault="00CC6012" w:rsidP="00CC6012">
      <w:pPr>
        <w:pStyle w:val="ListParagraph"/>
        <w:numPr>
          <w:ilvl w:val="1"/>
          <w:numId w:val="3"/>
        </w:numPr>
        <w:rPr>
          <w:rFonts w:ascii="Times New Roman" w:hAnsi="Times New Roman"/>
          <w:sz w:val="24"/>
          <w:szCs w:val="24"/>
        </w:rPr>
      </w:pPr>
      <w:r>
        <w:rPr>
          <w:rFonts w:ascii="Times New Roman" w:hAnsi="Times New Roman"/>
          <w:sz w:val="24"/>
          <w:szCs w:val="24"/>
        </w:rPr>
        <w:t>Posle v</w:t>
      </w:r>
      <w:r w:rsidRPr="00CC6012">
        <w:rPr>
          <w:rFonts w:ascii="Times New Roman" w:hAnsi="Times New Roman"/>
          <w:sz w:val="24"/>
          <w:szCs w:val="24"/>
        </w:rPr>
        <w:t>iše od 5 dana od prijema je nasta</w:t>
      </w:r>
      <w:r>
        <w:rPr>
          <w:rFonts w:ascii="Times New Roman" w:hAnsi="Times New Roman"/>
          <w:sz w:val="24"/>
          <w:szCs w:val="24"/>
        </w:rPr>
        <w:t>la pneumonija</w:t>
      </w:r>
    </w:p>
    <w:p w14:paraId="5DD803D7" w14:textId="77777777" w:rsidR="00CC6012" w:rsidRDefault="00CC6012" w:rsidP="00CC6012">
      <w:pPr>
        <w:pStyle w:val="ListParagraph"/>
        <w:numPr>
          <w:ilvl w:val="1"/>
          <w:numId w:val="3"/>
        </w:numPr>
        <w:rPr>
          <w:rFonts w:ascii="Times New Roman" w:hAnsi="Times New Roman"/>
          <w:sz w:val="24"/>
          <w:szCs w:val="24"/>
        </w:rPr>
      </w:pPr>
      <w:r>
        <w:rPr>
          <w:rFonts w:ascii="Times New Roman" w:hAnsi="Times New Roman"/>
          <w:sz w:val="24"/>
          <w:szCs w:val="24"/>
        </w:rPr>
        <w:t>Nedavno uvedena hemodijaliza</w:t>
      </w:r>
    </w:p>
    <w:p w14:paraId="43183F93" w14:textId="77777777" w:rsidR="00CC6012" w:rsidRDefault="00CC6012" w:rsidP="00CC6012">
      <w:pPr>
        <w:rPr>
          <w:sz w:val="24"/>
          <w:szCs w:val="24"/>
        </w:rPr>
      </w:pPr>
    </w:p>
    <w:p w14:paraId="144BB688" w14:textId="77777777" w:rsidR="00CC6012" w:rsidRDefault="00CC6012" w:rsidP="00CC6012">
      <w:pPr>
        <w:rPr>
          <w:sz w:val="24"/>
          <w:szCs w:val="24"/>
        </w:rPr>
      </w:pPr>
      <w:r w:rsidRPr="009C1B45">
        <w:rPr>
          <w:b/>
          <w:bCs/>
          <w:sz w:val="24"/>
          <w:szCs w:val="24"/>
        </w:rPr>
        <w:t>Objašnjenje</w:t>
      </w:r>
      <w:r>
        <w:rPr>
          <w:sz w:val="24"/>
          <w:szCs w:val="24"/>
        </w:rPr>
        <w:t>: Tačan odgovor je pod „a“. Više studija je potvrdilo da je primena antibiotika i.v. u poslednja 3 meseca najvažniji faktor koji dovodi do selekcije multirezistentnih sojeva na koži i sluzokožama pacijenta. Kada takad pacijent bude hospitalizovan, njegove odbrambene snage opadnu, i tada multirezistentni kolonizati počinju sa invazijom respiratornog trakta.</w:t>
      </w:r>
    </w:p>
    <w:p w14:paraId="37A647DD" w14:textId="77777777" w:rsidR="00CC6012" w:rsidRDefault="00CC6012" w:rsidP="00CC6012">
      <w:pPr>
        <w:rPr>
          <w:sz w:val="24"/>
          <w:szCs w:val="24"/>
        </w:rPr>
      </w:pPr>
    </w:p>
    <w:p w14:paraId="011FB591" w14:textId="77777777" w:rsidR="00CC6012" w:rsidRDefault="00CC6012" w:rsidP="00CC6012">
      <w:pPr>
        <w:rPr>
          <w:sz w:val="24"/>
          <w:szCs w:val="24"/>
        </w:rPr>
      </w:pPr>
      <w:r w:rsidRPr="009C1B45">
        <w:rPr>
          <w:b/>
          <w:bCs/>
          <w:sz w:val="24"/>
          <w:szCs w:val="24"/>
        </w:rPr>
        <w:t>Referenca</w:t>
      </w:r>
      <w:r>
        <w:rPr>
          <w:sz w:val="24"/>
          <w:szCs w:val="24"/>
        </w:rPr>
        <w:t xml:space="preserve">: </w:t>
      </w:r>
      <w:r w:rsidR="009C1B45" w:rsidRPr="009C1B4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w:t>
      </w:r>
      <w:r w:rsidR="009C1B45" w:rsidRPr="009C1B45">
        <w:rPr>
          <w:sz w:val="24"/>
          <w:szCs w:val="24"/>
        </w:rPr>
        <w:lastRenderedPageBreak/>
        <w:t xml:space="preserve">Infectious Diseases Society of America and the American Thoracic Society. Clinical Infectious Diseases. 2016 Sep 1;63(5):e61-111., dostupno na: </w:t>
      </w:r>
      <w:hyperlink r:id="rId17" w:history="1">
        <w:r w:rsidR="009C1B45" w:rsidRPr="001F7338">
          <w:rPr>
            <w:rStyle w:val="Hyperlink"/>
            <w:sz w:val="24"/>
            <w:szCs w:val="24"/>
          </w:rPr>
          <w:t>https://www.ncbi.nlm.nih.gov/pmc/articles/PMC4981759/</w:t>
        </w:r>
      </w:hyperlink>
    </w:p>
    <w:p w14:paraId="38852BB5" w14:textId="77777777" w:rsidR="009C1B45" w:rsidRDefault="009C1B45" w:rsidP="00CC6012">
      <w:pPr>
        <w:rPr>
          <w:sz w:val="24"/>
          <w:szCs w:val="24"/>
        </w:rPr>
      </w:pPr>
    </w:p>
    <w:p w14:paraId="67EA82CA" w14:textId="77777777" w:rsidR="009C1B45" w:rsidRDefault="009C1B45" w:rsidP="00CC6012">
      <w:pPr>
        <w:rPr>
          <w:sz w:val="24"/>
          <w:szCs w:val="24"/>
        </w:rPr>
      </w:pPr>
    </w:p>
    <w:p w14:paraId="2AA861FD" w14:textId="77777777" w:rsidR="009C1B45" w:rsidRPr="009C1B45" w:rsidRDefault="009C1B45" w:rsidP="00CC6012">
      <w:pPr>
        <w:rPr>
          <w:sz w:val="24"/>
          <w:szCs w:val="24"/>
        </w:rPr>
      </w:pPr>
    </w:p>
    <w:p w14:paraId="18C40240" w14:textId="77777777" w:rsidR="009C1B45" w:rsidRDefault="009C1B45" w:rsidP="009C1B45">
      <w:pPr>
        <w:pStyle w:val="ListParagraph"/>
        <w:numPr>
          <w:ilvl w:val="0"/>
          <w:numId w:val="3"/>
        </w:numPr>
        <w:rPr>
          <w:rFonts w:ascii="Times New Roman" w:hAnsi="Times New Roman"/>
          <w:sz w:val="24"/>
          <w:szCs w:val="24"/>
        </w:rPr>
      </w:pPr>
      <w:r>
        <w:rPr>
          <w:rFonts w:ascii="Times New Roman" w:hAnsi="Times New Roman"/>
          <w:sz w:val="24"/>
          <w:szCs w:val="24"/>
        </w:rPr>
        <w:t>Šta od navedenog NIJE faktor rizika za nastanak pneumonije kod pacijenta na veštačkoj ventilaciji (VAP) uzrokovane multirezistentnim sojevima?</w:t>
      </w:r>
    </w:p>
    <w:p w14:paraId="329714D6" w14:textId="77777777" w:rsidR="009C1B45" w:rsidRP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Primena antibiotika i.v. u poslednjih 90 dana</w:t>
      </w:r>
    </w:p>
    <w:p w14:paraId="6907296F" w14:textId="77777777" w:rsidR="009C1B45" w:rsidRP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Septički šok</w:t>
      </w:r>
    </w:p>
    <w:p w14:paraId="52CD8368" w14:textId="77777777" w:rsidR="009C1B45" w:rsidRP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ARDS koji prethodi VAP-u</w:t>
      </w:r>
    </w:p>
    <w:p w14:paraId="3136FED4" w14:textId="77777777" w:rsidR="009C1B45" w:rsidRPr="009C1B45" w:rsidRDefault="009C1B45" w:rsidP="009C1B45">
      <w:pPr>
        <w:pStyle w:val="ListParagraph"/>
        <w:numPr>
          <w:ilvl w:val="1"/>
          <w:numId w:val="3"/>
        </w:numPr>
        <w:rPr>
          <w:rFonts w:ascii="Times New Roman" w:hAnsi="Times New Roman"/>
          <w:sz w:val="24"/>
          <w:szCs w:val="24"/>
        </w:rPr>
      </w:pPr>
      <w:r>
        <w:rPr>
          <w:rFonts w:ascii="Times New Roman" w:hAnsi="Times New Roman"/>
          <w:sz w:val="24"/>
          <w:szCs w:val="24"/>
        </w:rPr>
        <w:t>Diabetes mellitus</w:t>
      </w:r>
    </w:p>
    <w:p w14:paraId="25DAE0E3" w14:textId="77777777" w:rsidR="009C1B45" w:rsidRP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Dijaliza uvedena nedavno pre nastanka VAP-a</w:t>
      </w:r>
    </w:p>
    <w:p w14:paraId="58F21E15" w14:textId="77777777" w:rsidR="009C1B45" w:rsidRPr="009C1B45" w:rsidRDefault="009C1B45" w:rsidP="00CC6012">
      <w:pPr>
        <w:rPr>
          <w:sz w:val="24"/>
          <w:szCs w:val="24"/>
        </w:rPr>
      </w:pPr>
    </w:p>
    <w:p w14:paraId="5B78FF9E" w14:textId="77777777" w:rsidR="009C1B45" w:rsidRDefault="009C1B45" w:rsidP="009C1B45">
      <w:pPr>
        <w:rPr>
          <w:sz w:val="24"/>
          <w:szCs w:val="24"/>
        </w:rPr>
      </w:pPr>
      <w:r w:rsidRPr="009C1B45">
        <w:rPr>
          <w:b/>
          <w:bCs/>
          <w:sz w:val="24"/>
          <w:szCs w:val="24"/>
        </w:rPr>
        <w:t>Objašnjenje</w:t>
      </w:r>
      <w:r>
        <w:rPr>
          <w:sz w:val="24"/>
          <w:szCs w:val="24"/>
        </w:rPr>
        <w:t>: Tačan odgovor je pod „d“. Primena antibiotika i.v. u poslednja 3 meseca, septički šok, ARDS i hemodijaliza su faktori koji dovode do selekcije multirezistentnih sojeva na koži i sluzokožama pacijenta, a istovremeno smanjuju odbrambene snage organizma. Mada je Diabetes mellitus poznati faktor rizika za mnoge infekcije, kod VAP-a to nije slučaj.</w:t>
      </w:r>
    </w:p>
    <w:p w14:paraId="4BF33121" w14:textId="77777777" w:rsidR="009C1B45" w:rsidRDefault="009C1B45" w:rsidP="009C1B45">
      <w:pPr>
        <w:rPr>
          <w:sz w:val="24"/>
          <w:szCs w:val="24"/>
        </w:rPr>
      </w:pPr>
    </w:p>
    <w:p w14:paraId="4BB0ABEF" w14:textId="77777777" w:rsidR="009C1B45" w:rsidRDefault="009C1B45" w:rsidP="009C1B45">
      <w:pPr>
        <w:rPr>
          <w:sz w:val="24"/>
          <w:szCs w:val="24"/>
        </w:rPr>
      </w:pPr>
      <w:r w:rsidRPr="009C1B45">
        <w:rPr>
          <w:b/>
          <w:bCs/>
          <w:sz w:val="24"/>
          <w:szCs w:val="24"/>
        </w:rPr>
        <w:t>Referenca</w:t>
      </w:r>
      <w:r>
        <w:rPr>
          <w:sz w:val="24"/>
          <w:szCs w:val="24"/>
        </w:rPr>
        <w:t xml:space="preserve">: </w:t>
      </w:r>
      <w:r w:rsidRPr="009C1B4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18" w:history="1">
        <w:r w:rsidRPr="001F7338">
          <w:rPr>
            <w:rStyle w:val="Hyperlink"/>
            <w:sz w:val="24"/>
            <w:szCs w:val="24"/>
          </w:rPr>
          <w:t>https://www.ncbi.nlm.nih.gov/pmc/articles/PMC4981759/</w:t>
        </w:r>
      </w:hyperlink>
      <w:r>
        <w:rPr>
          <w:sz w:val="24"/>
          <w:szCs w:val="24"/>
        </w:rPr>
        <w:t xml:space="preserve">    </w:t>
      </w:r>
    </w:p>
    <w:p w14:paraId="53C0CDB5" w14:textId="77777777" w:rsidR="009C1B45" w:rsidRDefault="009C1B45" w:rsidP="009C1B45">
      <w:pPr>
        <w:rPr>
          <w:sz w:val="24"/>
          <w:szCs w:val="24"/>
        </w:rPr>
      </w:pPr>
    </w:p>
    <w:p w14:paraId="26A08973" w14:textId="77777777" w:rsidR="009C1B45" w:rsidRDefault="009C1B45" w:rsidP="009C1B45">
      <w:pPr>
        <w:rPr>
          <w:sz w:val="24"/>
          <w:szCs w:val="24"/>
        </w:rPr>
      </w:pPr>
    </w:p>
    <w:p w14:paraId="77C5BB71" w14:textId="77777777" w:rsidR="009C1B45" w:rsidRPr="009C1B45" w:rsidRDefault="009C1B45" w:rsidP="009C1B45">
      <w:pPr>
        <w:rPr>
          <w:sz w:val="24"/>
          <w:szCs w:val="24"/>
        </w:rPr>
      </w:pPr>
    </w:p>
    <w:p w14:paraId="77B4E6DE" w14:textId="77777777" w:rsidR="009C1B45" w:rsidRDefault="009C1B45" w:rsidP="009C1B45">
      <w:pPr>
        <w:pStyle w:val="ListParagraph"/>
        <w:numPr>
          <w:ilvl w:val="0"/>
          <w:numId w:val="3"/>
        </w:numPr>
        <w:rPr>
          <w:rFonts w:ascii="Times New Roman" w:hAnsi="Times New Roman"/>
          <w:sz w:val="24"/>
          <w:szCs w:val="24"/>
        </w:rPr>
      </w:pPr>
      <w:r>
        <w:rPr>
          <w:rFonts w:ascii="Times New Roman" w:hAnsi="Times New Roman"/>
          <w:sz w:val="24"/>
          <w:szCs w:val="24"/>
        </w:rPr>
        <w:t>Koji od navedenih antibiotika ne deluje na Pseudomonas aeruginosa?</w:t>
      </w:r>
    </w:p>
    <w:p w14:paraId="7209C68F" w14:textId="77777777" w:rsid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 xml:space="preserve">piperacilin/tazobaktam, </w:t>
      </w:r>
    </w:p>
    <w:p w14:paraId="7C135C26" w14:textId="77777777" w:rsid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 xml:space="preserve">meropenem, </w:t>
      </w:r>
    </w:p>
    <w:p w14:paraId="0DC315EB" w14:textId="77777777" w:rsid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 xml:space="preserve">imipenem </w:t>
      </w:r>
    </w:p>
    <w:p w14:paraId="102C9272" w14:textId="77777777" w:rsidR="009C1B45" w:rsidRDefault="009C1B45" w:rsidP="009C1B45">
      <w:pPr>
        <w:pStyle w:val="ListParagraph"/>
        <w:numPr>
          <w:ilvl w:val="1"/>
          <w:numId w:val="3"/>
        </w:numPr>
        <w:rPr>
          <w:rFonts w:ascii="Times New Roman" w:hAnsi="Times New Roman"/>
          <w:sz w:val="24"/>
          <w:szCs w:val="24"/>
        </w:rPr>
      </w:pPr>
      <w:r w:rsidRPr="009C1B45">
        <w:rPr>
          <w:rFonts w:ascii="Times New Roman" w:hAnsi="Times New Roman"/>
          <w:sz w:val="24"/>
          <w:szCs w:val="24"/>
        </w:rPr>
        <w:t>ceftazidim</w:t>
      </w:r>
    </w:p>
    <w:p w14:paraId="18FACA20" w14:textId="77777777" w:rsidR="009C1B45" w:rsidRDefault="00762C44" w:rsidP="009C1B45">
      <w:pPr>
        <w:pStyle w:val="ListParagraph"/>
        <w:numPr>
          <w:ilvl w:val="1"/>
          <w:numId w:val="3"/>
        </w:numPr>
        <w:rPr>
          <w:rFonts w:ascii="Times New Roman" w:hAnsi="Times New Roman"/>
          <w:sz w:val="24"/>
          <w:szCs w:val="24"/>
        </w:rPr>
      </w:pPr>
      <w:r>
        <w:rPr>
          <w:rFonts w:ascii="Times New Roman" w:hAnsi="Times New Roman"/>
          <w:sz w:val="24"/>
          <w:szCs w:val="24"/>
        </w:rPr>
        <w:t>ertapenem</w:t>
      </w:r>
    </w:p>
    <w:p w14:paraId="6828F5A1" w14:textId="77777777" w:rsidR="00762C44" w:rsidRDefault="00762C44" w:rsidP="00762C44">
      <w:pPr>
        <w:rPr>
          <w:sz w:val="24"/>
          <w:szCs w:val="24"/>
        </w:rPr>
      </w:pPr>
    </w:p>
    <w:p w14:paraId="066410B0" w14:textId="77777777" w:rsidR="00762C44" w:rsidRDefault="00762C44" w:rsidP="00762C44">
      <w:pPr>
        <w:rPr>
          <w:sz w:val="24"/>
          <w:szCs w:val="24"/>
        </w:rPr>
      </w:pPr>
      <w:r w:rsidRPr="00752FFB">
        <w:rPr>
          <w:b/>
          <w:bCs/>
          <w:sz w:val="24"/>
          <w:szCs w:val="24"/>
        </w:rPr>
        <w:t>Objašnjenje:</w:t>
      </w:r>
      <w:r>
        <w:rPr>
          <w:sz w:val="24"/>
          <w:szCs w:val="24"/>
        </w:rPr>
        <w:t xml:space="preserve"> Tačan odgovor je pod „e“. Ertapenem je karbapenem koji ima veoma širok spektar dejstva protiv gram-negativnih i gram-pozitivnih bakterija, ali je Pseudomonas aeruginosa na njega prirodno rezistentan. Zato se ertapenem ne koristi za bolničke pneumonije</w:t>
      </w:r>
      <w:r w:rsidR="00274899">
        <w:rPr>
          <w:sz w:val="24"/>
          <w:szCs w:val="24"/>
        </w:rPr>
        <w:t>, a ni za druge bolničke infekcije.</w:t>
      </w:r>
    </w:p>
    <w:p w14:paraId="47E0D254" w14:textId="77777777" w:rsidR="00752FFB" w:rsidRDefault="00752FFB" w:rsidP="00762C44">
      <w:pPr>
        <w:rPr>
          <w:sz w:val="24"/>
          <w:szCs w:val="24"/>
        </w:rPr>
      </w:pPr>
    </w:p>
    <w:p w14:paraId="16F1C8AB" w14:textId="77777777" w:rsidR="00752FFB" w:rsidRDefault="00752FFB" w:rsidP="00762C44">
      <w:pPr>
        <w:rPr>
          <w:sz w:val="24"/>
          <w:szCs w:val="24"/>
        </w:rPr>
      </w:pPr>
      <w:r w:rsidRPr="00752FFB">
        <w:rPr>
          <w:b/>
          <w:bCs/>
          <w:sz w:val="24"/>
          <w:szCs w:val="24"/>
        </w:rPr>
        <w:t>Referenca:</w:t>
      </w:r>
      <w:r>
        <w:rPr>
          <w:sz w:val="24"/>
          <w:szCs w:val="24"/>
        </w:rPr>
        <w:t xml:space="preserve"> </w:t>
      </w:r>
      <w:r w:rsidRPr="00752FFB">
        <w:rPr>
          <w:sz w:val="24"/>
          <w:szCs w:val="24"/>
        </w:rPr>
        <w:t>Cuesta DP, Blanco VM, Vallejo ME, et al. Impacto clínico del desescalamiento a ertapenem en pacientes críticos con infecciones por Enterobacteriaceae [Clinical impact of ertapenem de-escalation in critically-ill patients with Enterobacteriaceae infections]. Rev Chilena Infectol. 2019;36(1):9-15. doi:10.4067/S0716-10182019000100009</w:t>
      </w:r>
    </w:p>
    <w:p w14:paraId="54AC0E07" w14:textId="77777777" w:rsidR="00752FFB" w:rsidRDefault="00752FFB" w:rsidP="00762C44">
      <w:pPr>
        <w:rPr>
          <w:sz w:val="24"/>
          <w:szCs w:val="24"/>
        </w:rPr>
      </w:pPr>
    </w:p>
    <w:p w14:paraId="67A30E70" w14:textId="77777777" w:rsidR="00752FFB" w:rsidRPr="00752FFB" w:rsidRDefault="00752FFB" w:rsidP="00762C44">
      <w:pPr>
        <w:rPr>
          <w:sz w:val="24"/>
          <w:szCs w:val="24"/>
        </w:rPr>
      </w:pPr>
    </w:p>
    <w:p w14:paraId="756DCE1A" w14:textId="77777777" w:rsidR="00752FFB" w:rsidRDefault="0018031A" w:rsidP="00752FFB">
      <w:pPr>
        <w:pStyle w:val="ListParagraph"/>
        <w:numPr>
          <w:ilvl w:val="0"/>
          <w:numId w:val="3"/>
        </w:numPr>
        <w:rPr>
          <w:rFonts w:ascii="Times New Roman" w:hAnsi="Times New Roman"/>
          <w:sz w:val="24"/>
          <w:szCs w:val="24"/>
        </w:rPr>
      </w:pPr>
      <w:r>
        <w:rPr>
          <w:rFonts w:ascii="Times New Roman" w:hAnsi="Times New Roman"/>
          <w:sz w:val="24"/>
          <w:szCs w:val="24"/>
        </w:rPr>
        <w:lastRenderedPageBreak/>
        <w:t>Savremeni vodiči za lečenje pneumonije kod pacijenata na veštačkoj ventilaciji predlažu određene antibiotike u prvoj liniji terapije. Koji od navedenih antibiotika nije racionalno primeniti u prvoj liniji te</w:t>
      </w:r>
      <w:r w:rsidR="00544875">
        <w:rPr>
          <w:rFonts w:ascii="Times New Roman" w:hAnsi="Times New Roman"/>
          <w:sz w:val="24"/>
          <w:szCs w:val="24"/>
        </w:rPr>
        <w:t>rapije VAP-a jer nije delotvoran</w:t>
      </w:r>
      <w:r>
        <w:rPr>
          <w:rFonts w:ascii="Times New Roman" w:hAnsi="Times New Roman"/>
          <w:sz w:val="24"/>
          <w:szCs w:val="24"/>
        </w:rPr>
        <w:t xml:space="preserve"> u dovoljnoj meri protiv najčešćiih uzročnika?</w:t>
      </w:r>
    </w:p>
    <w:p w14:paraId="1088BF79" w14:textId="77777777" w:rsidR="0018031A" w:rsidRDefault="0018031A" w:rsidP="0018031A">
      <w:pPr>
        <w:pStyle w:val="ListParagraph"/>
        <w:numPr>
          <w:ilvl w:val="1"/>
          <w:numId w:val="3"/>
        </w:numPr>
        <w:rPr>
          <w:rFonts w:ascii="Times New Roman" w:hAnsi="Times New Roman"/>
          <w:sz w:val="24"/>
          <w:szCs w:val="24"/>
        </w:rPr>
      </w:pPr>
      <w:r w:rsidRPr="0018031A">
        <w:rPr>
          <w:rFonts w:ascii="Times New Roman" w:hAnsi="Times New Roman"/>
          <w:sz w:val="24"/>
          <w:szCs w:val="24"/>
        </w:rPr>
        <w:t xml:space="preserve">piperacillin-tazobaktam, </w:t>
      </w:r>
    </w:p>
    <w:p w14:paraId="69263A87" w14:textId="77777777" w:rsidR="0018031A" w:rsidRDefault="0018031A" w:rsidP="0018031A">
      <w:pPr>
        <w:pStyle w:val="ListParagraph"/>
        <w:numPr>
          <w:ilvl w:val="1"/>
          <w:numId w:val="3"/>
        </w:numPr>
        <w:rPr>
          <w:rFonts w:ascii="Times New Roman" w:hAnsi="Times New Roman"/>
          <w:sz w:val="24"/>
          <w:szCs w:val="24"/>
        </w:rPr>
      </w:pPr>
      <w:r w:rsidRPr="0018031A">
        <w:rPr>
          <w:rFonts w:ascii="Times New Roman" w:hAnsi="Times New Roman"/>
          <w:sz w:val="24"/>
          <w:szCs w:val="24"/>
        </w:rPr>
        <w:t xml:space="preserve">cefepim, </w:t>
      </w:r>
    </w:p>
    <w:p w14:paraId="7AA0485F" w14:textId="77777777" w:rsidR="0018031A" w:rsidRDefault="0018031A" w:rsidP="0018031A">
      <w:pPr>
        <w:pStyle w:val="ListParagraph"/>
        <w:numPr>
          <w:ilvl w:val="1"/>
          <w:numId w:val="3"/>
        </w:numPr>
        <w:rPr>
          <w:rFonts w:ascii="Times New Roman" w:hAnsi="Times New Roman"/>
          <w:sz w:val="24"/>
          <w:szCs w:val="24"/>
        </w:rPr>
      </w:pPr>
      <w:r w:rsidRPr="0018031A">
        <w:rPr>
          <w:rFonts w:ascii="Times New Roman" w:hAnsi="Times New Roman"/>
          <w:sz w:val="24"/>
          <w:szCs w:val="24"/>
        </w:rPr>
        <w:t xml:space="preserve">levofloxacin, </w:t>
      </w:r>
    </w:p>
    <w:p w14:paraId="720563F6" w14:textId="77777777" w:rsidR="0018031A" w:rsidRDefault="0018031A" w:rsidP="0018031A">
      <w:pPr>
        <w:pStyle w:val="ListParagraph"/>
        <w:numPr>
          <w:ilvl w:val="1"/>
          <w:numId w:val="3"/>
        </w:numPr>
        <w:rPr>
          <w:rFonts w:ascii="Times New Roman" w:hAnsi="Times New Roman"/>
          <w:sz w:val="24"/>
          <w:szCs w:val="24"/>
        </w:rPr>
      </w:pPr>
      <w:r w:rsidRPr="0018031A">
        <w:rPr>
          <w:rFonts w:ascii="Times New Roman" w:hAnsi="Times New Roman"/>
          <w:sz w:val="24"/>
          <w:szCs w:val="24"/>
        </w:rPr>
        <w:t>imipenem</w:t>
      </w:r>
    </w:p>
    <w:p w14:paraId="53D8D385" w14:textId="77777777" w:rsidR="0018031A" w:rsidRDefault="0018031A" w:rsidP="0018031A">
      <w:pPr>
        <w:pStyle w:val="ListParagraph"/>
        <w:numPr>
          <w:ilvl w:val="1"/>
          <w:numId w:val="3"/>
        </w:numPr>
        <w:rPr>
          <w:rFonts w:ascii="Times New Roman" w:hAnsi="Times New Roman"/>
          <w:sz w:val="24"/>
          <w:szCs w:val="24"/>
        </w:rPr>
      </w:pPr>
      <w:r>
        <w:rPr>
          <w:rFonts w:ascii="Times New Roman" w:hAnsi="Times New Roman"/>
          <w:sz w:val="24"/>
          <w:szCs w:val="24"/>
        </w:rPr>
        <w:t>klindamicin</w:t>
      </w:r>
    </w:p>
    <w:p w14:paraId="40377899" w14:textId="77777777" w:rsidR="0018031A" w:rsidRDefault="0018031A" w:rsidP="0018031A">
      <w:pPr>
        <w:rPr>
          <w:sz w:val="24"/>
          <w:szCs w:val="24"/>
        </w:rPr>
      </w:pPr>
    </w:p>
    <w:p w14:paraId="2B1A52E9" w14:textId="77777777" w:rsidR="0018031A" w:rsidRDefault="0018031A" w:rsidP="0018031A">
      <w:pPr>
        <w:rPr>
          <w:sz w:val="24"/>
          <w:szCs w:val="24"/>
        </w:rPr>
      </w:pPr>
      <w:r w:rsidRPr="0018031A">
        <w:rPr>
          <w:b/>
          <w:bCs/>
          <w:sz w:val="24"/>
          <w:szCs w:val="24"/>
        </w:rPr>
        <w:t>Objašnjenje:</w:t>
      </w:r>
      <w:r>
        <w:rPr>
          <w:sz w:val="24"/>
          <w:szCs w:val="24"/>
        </w:rPr>
        <w:t xml:space="preserve"> Tačan odgovor je pod „e“. Piperacilin-tazobaktam, cefepim, levofloksacin i imipenem imaju širok spektar dejstva, protiv i Gram pozitivnih, i Gram negativnih bakterija, uključujući Pseudomonas aeruginosa, tako da su delotvorni i protiv najčešćih uzročnika VAP-a. Klindamicin deluje značajno samo na Gram-pozitivne bakterije, tako da nije adekvatan izbor za VAP koga u većini izazivaju baš Gram-negativne bakterije.</w:t>
      </w:r>
    </w:p>
    <w:p w14:paraId="2BEB7981" w14:textId="77777777" w:rsidR="0018031A" w:rsidRDefault="0018031A" w:rsidP="0018031A">
      <w:pPr>
        <w:rPr>
          <w:sz w:val="24"/>
          <w:szCs w:val="24"/>
        </w:rPr>
      </w:pPr>
    </w:p>
    <w:p w14:paraId="03A120EF" w14:textId="77777777" w:rsidR="0018031A" w:rsidRDefault="0018031A" w:rsidP="0018031A">
      <w:pPr>
        <w:rPr>
          <w:sz w:val="24"/>
          <w:szCs w:val="24"/>
        </w:rPr>
      </w:pPr>
      <w:r w:rsidRPr="0018031A">
        <w:rPr>
          <w:b/>
          <w:bCs/>
          <w:sz w:val="24"/>
          <w:szCs w:val="24"/>
        </w:rPr>
        <w:t>Referenca:</w:t>
      </w:r>
      <w:r>
        <w:rPr>
          <w:sz w:val="24"/>
          <w:szCs w:val="24"/>
        </w:rPr>
        <w:t xml:space="preserve"> </w:t>
      </w:r>
      <w:r w:rsidRPr="0018031A">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19" w:history="1">
        <w:r w:rsidRPr="001F7338">
          <w:rPr>
            <w:rStyle w:val="Hyperlink"/>
            <w:sz w:val="24"/>
            <w:szCs w:val="24"/>
          </w:rPr>
          <w:t>https://www.ncbi.nlm.nih.gov/pmc/articles/PMC4981759/</w:t>
        </w:r>
      </w:hyperlink>
    </w:p>
    <w:p w14:paraId="577926D9" w14:textId="77777777" w:rsidR="0018031A" w:rsidRDefault="0018031A" w:rsidP="0018031A">
      <w:pPr>
        <w:rPr>
          <w:sz w:val="24"/>
          <w:szCs w:val="24"/>
        </w:rPr>
      </w:pPr>
    </w:p>
    <w:p w14:paraId="5DD42B3F" w14:textId="77777777" w:rsidR="0018031A" w:rsidRPr="0018031A" w:rsidRDefault="0018031A" w:rsidP="0018031A">
      <w:pPr>
        <w:rPr>
          <w:sz w:val="24"/>
          <w:szCs w:val="24"/>
        </w:rPr>
      </w:pPr>
    </w:p>
    <w:p w14:paraId="2F8BF69D" w14:textId="77777777" w:rsidR="0018031A" w:rsidRDefault="0018031A" w:rsidP="0018031A">
      <w:pPr>
        <w:pStyle w:val="ListParagraph"/>
        <w:numPr>
          <w:ilvl w:val="0"/>
          <w:numId w:val="3"/>
        </w:numPr>
        <w:rPr>
          <w:rFonts w:ascii="Times New Roman" w:hAnsi="Times New Roman"/>
          <w:sz w:val="24"/>
          <w:szCs w:val="24"/>
        </w:rPr>
      </w:pPr>
      <w:r>
        <w:rPr>
          <w:rFonts w:ascii="Times New Roman" w:hAnsi="Times New Roman"/>
          <w:sz w:val="24"/>
          <w:szCs w:val="24"/>
        </w:rPr>
        <w:t>Zašto kolistimetat nije među lekovima prve linije za lečenje pneumonije kod pacijenata na veštačkoj ventilaciji?</w:t>
      </w:r>
    </w:p>
    <w:p w14:paraId="2780C000" w14:textId="77777777" w:rsidR="0018031A" w:rsidRDefault="00F624A4" w:rsidP="0018031A">
      <w:pPr>
        <w:pStyle w:val="ListParagraph"/>
        <w:numPr>
          <w:ilvl w:val="1"/>
          <w:numId w:val="3"/>
        </w:numPr>
        <w:rPr>
          <w:rFonts w:ascii="Times New Roman" w:hAnsi="Times New Roman"/>
          <w:sz w:val="24"/>
          <w:szCs w:val="24"/>
        </w:rPr>
      </w:pPr>
      <w:r>
        <w:rPr>
          <w:rFonts w:ascii="Times New Roman" w:hAnsi="Times New Roman"/>
          <w:sz w:val="24"/>
          <w:szCs w:val="24"/>
        </w:rPr>
        <w:t>Zbog širokog spektra dejstva čuva se za drugu liniju</w:t>
      </w:r>
    </w:p>
    <w:p w14:paraId="1152871C" w14:textId="77777777" w:rsidR="00F624A4" w:rsidRPr="00F624A4" w:rsidRDefault="00F624A4" w:rsidP="0018031A">
      <w:pPr>
        <w:pStyle w:val="ListParagraph"/>
        <w:numPr>
          <w:ilvl w:val="1"/>
          <w:numId w:val="3"/>
        </w:numPr>
        <w:rPr>
          <w:rFonts w:ascii="Times New Roman" w:hAnsi="Times New Roman"/>
          <w:sz w:val="24"/>
          <w:szCs w:val="24"/>
        </w:rPr>
      </w:pPr>
      <w:r w:rsidRPr="00F624A4">
        <w:rPr>
          <w:rFonts w:ascii="Times New Roman" w:hAnsi="Times New Roman"/>
          <w:sz w:val="24"/>
          <w:szCs w:val="24"/>
        </w:rPr>
        <w:t>Ne deluje na Gram-pozitivne uzročnike</w:t>
      </w:r>
    </w:p>
    <w:p w14:paraId="2615FF1C" w14:textId="77777777" w:rsidR="00F624A4" w:rsidRDefault="00F624A4" w:rsidP="0018031A">
      <w:pPr>
        <w:pStyle w:val="ListParagraph"/>
        <w:numPr>
          <w:ilvl w:val="1"/>
          <w:numId w:val="3"/>
        </w:numPr>
        <w:rPr>
          <w:rFonts w:ascii="Times New Roman" w:hAnsi="Times New Roman"/>
          <w:sz w:val="24"/>
          <w:szCs w:val="24"/>
        </w:rPr>
      </w:pPr>
      <w:r>
        <w:rPr>
          <w:rFonts w:ascii="Times New Roman" w:hAnsi="Times New Roman"/>
          <w:sz w:val="24"/>
          <w:szCs w:val="24"/>
        </w:rPr>
        <w:t>Ne deluje na Gram-negativne uzročnike</w:t>
      </w:r>
    </w:p>
    <w:p w14:paraId="34E8A905" w14:textId="77777777" w:rsidR="00F624A4" w:rsidRDefault="00F624A4" w:rsidP="0018031A">
      <w:pPr>
        <w:pStyle w:val="ListParagraph"/>
        <w:numPr>
          <w:ilvl w:val="1"/>
          <w:numId w:val="3"/>
        </w:numPr>
        <w:rPr>
          <w:rFonts w:ascii="Times New Roman" w:hAnsi="Times New Roman"/>
          <w:sz w:val="24"/>
          <w:szCs w:val="24"/>
        </w:rPr>
      </w:pPr>
      <w:r>
        <w:rPr>
          <w:rFonts w:ascii="Times New Roman" w:hAnsi="Times New Roman"/>
          <w:sz w:val="24"/>
          <w:szCs w:val="24"/>
        </w:rPr>
        <w:t>Ne deluje na anaerobe</w:t>
      </w:r>
    </w:p>
    <w:p w14:paraId="5CA8E21B" w14:textId="77777777" w:rsidR="00F624A4" w:rsidRDefault="00F624A4" w:rsidP="0018031A">
      <w:pPr>
        <w:pStyle w:val="ListParagraph"/>
        <w:numPr>
          <w:ilvl w:val="1"/>
          <w:numId w:val="3"/>
        </w:numPr>
        <w:rPr>
          <w:rFonts w:ascii="Times New Roman" w:hAnsi="Times New Roman"/>
          <w:sz w:val="24"/>
          <w:szCs w:val="24"/>
        </w:rPr>
      </w:pPr>
      <w:r>
        <w:rPr>
          <w:rFonts w:ascii="Times New Roman" w:hAnsi="Times New Roman"/>
          <w:sz w:val="24"/>
          <w:szCs w:val="24"/>
        </w:rPr>
        <w:t>Zbog previsoke cene</w:t>
      </w:r>
    </w:p>
    <w:p w14:paraId="55F715FA" w14:textId="77777777" w:rsidR="00F624A4" w:rsidRDefault="00F624A4" w:rsidP="00F624A4">
      <w:pPr>
        <w:rPr>
          <w:sz w:val="24"/>
          <w:szCs w:val="24"/>
        </w:rPr>
      </w:pPr>
    </w:p>
    <w:p w14:paraId="0312EE71" w14:textId="77777777" w:rsidR="00F624A4" w:rsidRDefault="00F624A4" w:rsidP="00F624A4">
      <w:pPr>
        <w:rPr>
          <w:sz w:val="24"/>
          <w:szCs w:val="24"/>
        </w:rPr>
      </w:pPr>
      <w:r w:rsidRPr="00EC2B7C">
        <w:rPr>
          <w:b/>
          <w:bCs/>
          <w:sz w:val="24"/>
          <w:szCs w:val="24"/>
        </w:rPr>
        <w:t>Objašnjenje:</w:t>
      </w:r>
      <w:r>
        <w:rPr>
          <w:sz w:val="24"/>
          <w:szCs w:val="24"/>
        </w:rPr>
        <w:t xml:space="preserve"> Tačan odgovor je pod „b“. S. aureus je izazivač VAP-a kod oko 13% pacijenata, a Streptococcus kod oko 5%. Dakle, skoro 18% pacijenata bi ostalo nepokriveno antibiotskom terapijom ako bi se propisao kolistimetat, jer kolistin, koji nastaje iz kolistimetata, deluje samo na Gram negativne bakterije. Kolistimetat razara spoljašnju lipidnu membranu, koju imaju samo Gram-negativne bakterije.</w:t>
      </w:r>
    </w:p>
    <w:p w14:paraId="085217A2" w14:textId="77777777" w:rsidR="00F624A4" w:rsidRDefault="00F624A4" w:rsidP="00F624A4">
      <w:pPr>
        <w:rPr>
          <w:sz w:val="24"/>
          <w:szCs w:val="24"/>
        </w:rPr>
      </w:pPr>
    </w:p>
    <w:p w14:paraId="50614645" w14:textId="77777777" w:rsidR="00F624A4" w:rsidRDefault="00F624A4" w:rsidP="00F624A4">
      <w:pPr>
        <w:rPr>
          <w:sz w:val="24"/>
          <w:szCs w:val="24"/>
        </w:rPr>
      </w:pPr>
      <w:r w:rsidRPr="00EC2B7C">
        <w:rPr>
          <w:b/>
          <w:bCs/>
          <w:sz w:val="24"/>
          <w:szCs w:val="24"/>
        </w:rPr>
        <w:t>Referenca:</w:t>
      </w:r>
      <w:r>
        <w:rPr>
          <w:sz w:val="24"/>
          <w:szCs w:val="24"/>
        </w:rPr>
        <w:t xml:space="preserve"> </w:t>
      </w:r>
      <w:r w:rsidR="00EC2B7C" w:rsidRPr="00EC2B7C">
        <w:rPr>
          <w:sz w:val="24"/>
          <w:szCs w:val="24"/>
        </w:rPr>
        <w:t>Nation RL, Velkov T, Li J. Colistin and polymyxin B: peas in a pod, or chalk and cheese? Clin Infect Dis. 2014 Jul 1;59(1):88-94. doi: 10.1093/cid/ciu213. Epub 2014 Apr 3. PMID: 24700659; PMCID: PMC4305129.</w:t>
      </w:r>
    </w:p>
    <w:p w14:paraId="3ED19A2D" w14:textId="77777777" w:rsidR="00EC2B7C" w:rsidRDefault="00EC2B7C" w:rsidP="00F624A4">
      <w:pPr>
        <w:rPr>
          <w:sz w:val="24"/>
          <w:szCs w:val="24"/>
        </w:rPr>
      </w:pPr>
    </w:p>
    <w:p w14:paraId="0A148818" w14:textId="77777777" w:rsidR="00EC2B7C" w:rsidRPr="00544875" w:rsidRDefault="00EC2B7C" w:rsidP="00F624A4">
      <w:pPr>
        <w:rPr>
          <w:sz w:val="24"/>
          <w:szCs w:val="24"/>
        </w:rPr>
      </w:pPr>
    </w:p>
    <w:p w14:paraId="50B5A8BB" w14:textId="77777777" w:rsidR="00544875" w:rsidRDefault="00544875" w:rsidP="00544875">
      <w:pPr>
        <w:pStyle w:val="ListParagraph"/>
        <w:numPr>
          <w:ilvl w:val="0"/>
          <w:numId w:val="3"/>
        </w:numPr>
        <w:rPr>
          <w:rFonts w:ascii="Times New Roman" w:hAnsi="Times New Roman"/>
          <w:sz w:val="24"/>
          <w:szCs w:val="24"/>
        </w:rPr>
      </w:pPr>
      <w:r>
        <w:rPr>
          <w:rFonts w:ascii="Times New Roman" w:hAnsi="Times New Roman"/>
          <w:sz w:val="24"/>
          <w:szCs w:val="24"/>
        </w:rPr>
        <w:t>Kada je indikovano propisati dva antipseudomonasna antibiotika pacijentu na veštačkoj ventilaciji koji je dobio pneumoniju?</w:t>
      </w:r>
    </w:p>
    <w:p w14:paraId="6416E79F" w14:textId="77777777" w:rsidR="00544875" w:rsidRDefault="00544875" w:rsidP="00544875">
      <w:pPr>
        <w:pStyle w:val="ListParagraph"/>
        <w:numPr>
          <w:ilvl w:val="1"/>
          <w:numId w:val="3"/>
        </w:numPr>
        <w:rPr>
          <w:rFonts w:ascii="Times New Roman" w:hAnsi="Times New Roman"/>
          <w:sz w:val="24"/>
          <w:szCs w:val="24"/>
        </w:rPr>
      </w:pPr>
      <w:r w:rsidRPr="00544875">
        <w:rPr>
          <w:rFonts w:ascii="Times New Roman" w:hAnsi="Times New Roman"/>
          <w:sz w:val="24"/>
          <w:szCs w:val="24"/>
        </w:rPr>
        <w:t>ako</w:t>
      </w:r>
      <w:r>
        <w:rPr>
          <w:rFonts w:ascii="Times New Roman" w:hAnsi="Times New Roman"/>
          <w:sz w:val="24"/>
          <w:szCs w:val="24"/>
        </w:rPr>
        <w:t xml:space="preserve"> je više od 10% G- izolata iz</w:t>
      </w:r>
      <w:r w:rsidRPr="00544875">
        <w:rPr>
          <w:rFonts w:ascii="Times New Roman" w:hAnsi="Times New Roman"/>
          <w:sz w:val="24"/>
          <w:szCs w:val="24"/>
        </w:rPr>
        <w:t xml:space="preserve"> intenzivne nege</w:t>
      </w:r>
      <w:r>
        <w:rPr>
          <w:rFonts w:ascii="Times New Roman" w:hAnsi="Times New Roman"/>
          <w:sz w:val="24"/>
          <w:szCs w:val="24"/>
        </w:rPr>
        <w:t xml:space="preserve"> u kojoj je pacijent</w:t>
      </w:r>
      <w:r w:rsidRPr="00544875">
        <w:rPr>
          <w:rFonts w:ascii="Times New Roman" w:hAnsi="Times New Roman"/>
          <w:sz w:val="24"/>
          <w:szCs w:val="24"/>
        </w:rPr>
        <w:t xml:space="preserve"> rezistentno na </w:t>
      </w:r>
      <w:r w:rsidRPr="00544875">
        <w:rPr>
          <w:rFonts w:ascii="Times New Roman" w:hAnsi="Times New Roman"/>
          <w:sz w:val="24"/>
          <w:szCs w:val="24"/>
        </w:rPr>
        <w:lastRenderedPageBreak/>
        <w:t>lek koji se planira u monoterapiji</w:t>
      </w:r>
    </w:p>
    <w:p w14:paraId="5DC0A8DC" w14:textId="77777777" w:rsidR="00544875" w:rsidRDefault="00544875" w:rsidP="00544875">
      <w:pPr>
        <w:pStyle w:val="ListParagraph"/>
        <w:numPr>
          <w:ilvl w:val="1"/>
          <w:numId w:val="3"/>
        </w:numPr>
        <w:rPr>
          <w:rFonts w:ascii="Times New Roman" w:hAnsi="Times New Roman"/>
          <w:sz w:val="24"/>
          <w:szCs w:val="24"/>
        </w:rPr>
      </w:pPr>
      <w:r w:rsidRPr="00544875">
        <w:rPr>
          <w:rFonts w:ascii="Times New Roman" w:hAnsi="Times New Roman"/>
          <w:sz w:val="24"/>
          <w:szCs w:val="24"/>
        </w:rPr>
        <w:t>ako</w:t>
      </w:r>
      <w:r>
        <w:rPr>
          <w:rFonts w:ascii="Times New Roman" w:hAnsi="Times New Roman"/>
          <w:sz w:val="24"/>
          <w:szCs w:val="24"/>
        </w:rPr>
        <w:t xml:space="preserve"> je više od 20% G- izolata iz</w:t>
      </w:r>
      <w:r w:rsidRPr="00544875">
        <w:rPr>
          <w:rFonts w:ascii="Times New Roman" w:hAnsi="Times New Roman"/>
          <w:sz w:val="24"/>
          <w:szCs w:val="24"/>
        </w:rPr>
        <w:t xml:space="preserve"> intenzivne nege</w:t>
      </w:r>
      <w:r>
        <w:rPr>
          <w:rFonts w:ascii="Times New Roman" w:hAnsi="Times New Roman"/>
          <w:sz w:val="24"/>
          <w:szCs w:val="24"/>
        </w:rPr>
        <w:t xml:space="preserve"> u kojoj je pacijent</w:t>
      </w:r>
      <w:r w:rsidRPr="00544875">
        <w:rPr>
          <w:rFonts w:ascii="Times New Roman" w:hAnsi="Times New Roman"/>
          <w:sz w:val="24"/>
          <w:szCs w:val="24"/>
        </w:rPr>
        <w:t xml:space="preserve"> rezistentno na lek koji se planira u monoterapiji</w:t>
      </w:r>
    </w:p>
    <w:p w14:paraId="431AE18E" w14:textId="77777777" w:rsidR="00544875" w:rsidRDefault="00544875" w:rsidP="00544875">
      <w:pPr>
        <w:pStyle w:val="ListParagraph"/>
        <w:numPr>
          <w:ilvl w:val="1"/>
          <w:numId w:val="3"/>
        </w:numPr>
        <w:rPr>
          <w:rFonts w:ascii="Times New Roman" w:hAnsi="Times New Roman"/>
          <w:sz w:val="24"/>
          <w:szCs w:val="24"/>
        </w:rPr>
      </w:pPr>
      <w:r w:rsidRPr="00544875">
        <w:rPr>
          <w:rFonts w:ascii="Times New Roman" w:hAnsi="Times New Roman"/>
          <w:sz w:val="24"/>
          <w:szCs w:val="24"/>
        </w:rPr>
        <w:t>ako</w:t>
      </w:r>
      <w:r>
        <w:rPr>
          <w:rFonts w:ascii="Times New Roman" w:hAnsi="Times New Roman"/>
          <w:sz w:val="24"/>
          <w:szCs w:val="24"/>
        </w:rPr>
        <w:t xml:space="preserve"> je više od 30% G- izolata iz</w:t>
      </w:r>
      <w:r w:rsidRPr="00544875">
        <w:rPr>
          <w:rFonts w:ascii="Times New Roman" w:hAnsi="Times New Roman"/>
          <w:sz w:val="24"/>
          <w:szCs w:val="24"/>
        </w:rPr>
        <w:t xml:space="preserve"> intenzivne nege</w:t>
      </w:r>
      <w:r>
        <w:rPr>
          <w:rFonts w:ascii="Times New Roman" w:hAnsi="Times New Roman"/>
          <w:sz w:val="24"/>
          <w:szCs w:val="24"/>
        </w:rPr>
        <w:t xml:space="preserve"> u kojoj je pacijent</w:t>
      </w:r>
      <w:r w:rsidRPr="00544875">
        <w:rPr>
          <w:rFonts w:ascii="Times New Roman" w:hAnsi="Times New Roman"/>
          <w:sz w:val="24"/>
          <w:szCs w:val="24"/>
        </w:rPr>
        <w:t xml:space="preserve"> rezistentno na lek koji se planira u monoterapiji</w:t>
      </w:r>
    </w:p>
    <w:p w14:paraId="794BD20F" w14:textId="77777777" w:rsidR="00544875" w:rsidRDefault="00544875" w:rsidP="00544875">
      <w:pPr>
        <w:pStyle w:val="ListParagraph"/>
        <w:numPr>
          <w:ilvl w:val="1"/>
          <w:numId w:val="3"/>
        </w:numPr>
        <w:rPr>
          <w:rFonts w:ascii="Times New Roman" w:hAnsi="Times New Roman"/>
          <w:sz w:val="24"/>
          <w:szCs w:val="24"/>
        </w:rPr>
      </w:pPr>
      <w:r>
        <w:rPr>
          <w:rFonts w:ascii="Times New Roman" w:hAnsi="Times New Roman"/>
          <w:sz w:val="24"/>
          <w:szCs w:val="24"/>
        </w:rPr>
        <w:t>ako pacijent ima više od dva komorbiditeta</w:t>
      </w:r>
    </w:p>
    <w:p w14:paraId="6CC6829B" w14:textId="77777777" w:rsidR="00544875" w:rsidRDefault="00544875" w:rsidP="00544875">
      <w:pPr>
        <w:pStyle w:val="ListParagraph"/>
        <w:numPr>
          <w:ilvl w:val="1"/>
          <w:numId w:val="3"/>
        </w:numPr>
        <w:rPr>
          <w:rFonts w:ascii="Times New Roman" w:hAnsi="Times New Roman"/>
          <w:sz w:val="24"/>
          <w:szCs w:val="24"/>
        </w:rPr>
      </w:pPr>
      <w:r>
        <w:rPr>
          <w:rFonts w:ascii="Times New Roman" w:hAnsi="Times New Roman"/>
          <w:sz w:val="24"/>
          <w:szCs w:val="24"/>
        </w:rPr>
        <w:t>ako pacijent ima više od tri komorbiditeta</w:t>
      </w:r>
    </w:p>
    <w:p w14:paraId="168D6993" w14:textId="77777777" w:rsidR="00544875" w:rsidRDefault="00544875" w:rsidP="00544875">
      <w:pPr>
        <w:rPr>
          <w:sz w:val="24"/>
          <w:szCs w:val="24"/>
        </w:rPr>
      </w:pPr>
    </w:p>
    <w:p w14:paraId="4A17EA38" w14:textId="77777777" w:rsidR="00544875" w:rsidRDefault="00544875" w:rsidP="00544875">
      <w:pPr>
        <w:rPr>
          <w:sz w:val="24"/>
          <w:szCs w:val="24"/>
        </w:rPr>
      </w:pPr>
      <w:r w:rsidRPr="00544875">
        <w:rPr>
          <w:b/>
          <w:sz w:val="24"/>
          <w:szCs w:val="24"/>
        </w:rPr>
        <w:t>Objašnjenje</w:t>
      </w:r>
      <w:r>
        <w:rPr>
          <w:sz w:val="24"/>
          <w:szCs w:val="24"/>
        </w:rPr>
        <w:t>: tačan odgovor je pod „a“. Prema studijama uključenim u Vodič za lečenje VAP-a veći procenat rezistencije P. Aeruginosa od 10% predstavlja faktor koji jako povećava verovatnoću da neće doći do adekvatnog terapijskog odgovora na antipseudomonasni antibiotik koji je u pitanju. Zato primenom dva antipseudomonasna antibiotika smanjujemo verovatnoću neadekvatnog odgovora.</w:t>
      </w:r>
    </w:p>
    <w:p w14:paraId="12813A91" w14:textId="77777777" w:rsidR="00544875" w:rsidRDefault="00544875" w:rsidP="00544875">
      <w:pPr>
        <w:rPr>
          <w:sz w:val="24"/>
          <w:szCs w:val="24"/>
        </w:rPr>
      </w:pPr>
    </w:p>
    <w:p w14:paraId="02B08673" w14:textId="77777777" w:rsidR="00544875" w:rsidRDefault="00544875" w:rsidP="00544875">
      <w:pPr>
        <w:rPr>
          <w:sz w:val="24"/>
          <w:szCs w:val="24"/>
        </w:rPr>
      </w:pPr>
      <w:r w:rsidRPr="00544875">
        <w:rPr>
          <w:b/>
          <w:sz w:val="24"/>
          <w:szCs w:val="24"/>
        </w:rPr>
        <w:t>Referenca</w:t>
      </w:r>
      <w:r>
        <w:rPr>
          <w:sz w:val="24"/>
          <w:szCs w:val="24"/>
        </w:rPr>
        <w:t xml:space="preserve">: </w:t>
      </w:r>
      <w:r w:rsidRPr="0054487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20" w:history="1">
        <w:r w:rsidRPr="004020DC">
          <w:rPr>
            <w:rStyle w:val="Hyperlink"/>
            <w:sz w:val="24"/>
            <w:szCs w:val="24"/>
          </w:rPr>
          <w:t>https://www.ncbi.nlm.nih.gov/pmc/articles/PMC4981759/</w:t>
        </w:r>
      </w:hyperlink>
    </w:p>
    <w:p w14:paraId="49229EFA" w14:textId="77777777" w:rsidR="00544875" w:rsidRDefault="00544875" w:rsidP="00544875">
      <w:pPr>
        <w:rPr>
          <w:sz w:val="24"/>
          <w:szCs w:val="24"/>
        </w:rPr>
      </w:pPr>
    </w:p>
    <w:p w14:paraId="5039B550" w14:textId="77777777" w:rsidR="00544875" w:rsidRPr="00D7766E" w:rsidRDefault="00544875" w:rsidP="00544875">
      <w:pPr>
        <w:rPr>
          <w:sz w:val="24"/>
          <w:szCs w:val="24"/>
        </w:rPr>
      </w:pPr>
    </w:p>
    <w:p w14:paraId="50ED9C66" w14:textId="77777777" w:rsidR="00544875" w:rsidRDefault="007E5AD6" w:rsidP="00D7766E">
      <w:pPr>
        <w:pStyle w:val="ListParagraph"/>
        <w:numPr>
          <w:ilvl w:val="0"/>
          <w:numId w:val="3"/>
        </w:numPr>
        <w:rPr>
          <w:rFonts w:ascii="Times New Roman" w:hAnsi="Times New Roman"/>
          <w:sz w:val="24"/>
          <w:szCs w:val="24"/>
        </w:rPr>
      </w:pPr>
      <w:r>
        <w:rPr>
          <w:rFonts w:ascii="Times New Roman" w:hAnsi="Times New Roman"/>
          <w:sz w:val="24"/>
          <w:szCs w:val="24"/>
        </w:rPr>
        <w:t>Kod kojih pacijenata treba u empirijskoj terapiji VAP-a uključiti pored antipseudomonasnog antibiotika i lek efikasan protiv meticilin-rezistentnog stafilokoka (MRSA-a) –npr. vankomicin ili linezolid?</w:t>
      </w:r>
    </w:p>
    <w:p w14:paraId="4695C2D5" w14:textId="77777777" w:rsidR="007E5AD6" w:rsidRDefault="007E5AD6" w:rsidP="007E5AD6">
      <w:pPr>
        <w:pStyle w:val="ListParagraph"/>
        <w:numPr>
          <w:ilvl w:val="1"/>
          <w:numId w:val="3"/>
        </w:numPr>
        <w:rPr>
          <w:rFonts w:ascii="Times New Roman" w:hAnsi="Times New Roman"/>
          <w:sz w:val="24"/>
          <w:szCs w:val="24"/>
        </w:rPr>
      </w:pPr>
      <w:r>
        <w:rPr>
          <w:rFonts w:ascii="Times New Roman" w:hAnsi="Times New Roman"/>
          <w:sz w:val="24"/>
          <w:szCs w:val="24"/>
        </w:rPr>
        <w:t>kod pacijenata sa dijabetesom</w:t>
      </w:r>
    </w:p>
    <w:p w14:paraId="7A602DAE" w14:textId="77777777" w:rsidR="007E5AD6" w:rsidRDefault="007E5AD6" w:rsidP="007E5AD6">
      <w:pPr>
        <w:pStyle w:val="ListParagraph"/>
        <w:numPr>
          <w:ilvl w:val="1"/>
          <w:numId w:val="3"/>
        </w:numPr>
        <w:rPr>
          <w:rFonts w:ascii="Times New Roman" w:hAnsi="Times New Roman"/>
          <w:sz w:val="24"/>
          <w:szCs w:val="24"/>
        </w:rPr>
      </w:pPr>
      <w:r>
        <w:rPr>
          <w:rFonts w:ascii="Times New Roman" w:hAnsi="Times New Roman"/>
          <w:sz w:val="24"/>
          <w:szCs w:val="24"/>
        </w:rPr>
        <w:t>ako nije poznato u kom procentu se izoluje MRSA-a</w:t>
      </w:r>
      <w:r w:rsidRPr="007E5AD6">
        <w:rPr>
          <w:rFonts w:ascii="Times New Roman" w:hAnsi="Times New Roman"/>
          <w:sz w:val="24"/>
          <w:szCs w:val="24"/>
        </w:rPr>
        <w:t xml:space="preserve"> u bolnici</w:t>
      </w:r>
      <w:r>
        <w:rPr>
          <w:rFonts w:ascii="Times New Roman" w:hAnsi="Times New Roman"/>
          <w:sz w:val="24"/>
          <w:szCs w:val="24"/>
        </w:rPr>
        <w:t xml:space="preserve"> u kojoj se pacijent leči</w:t>
      </w:r>
    </w:p>
    <w:p w14:paraId="56C57747" w14:textId="77777777" w:rsidR="007E5AD6" w:rsidRDefault="007E5AD6" w:rsidP="007E5AD6">
      <w:pPr>
        <w:pStyle w:val="ListParagraph"/>
        <w:numPr>
          <w:ilvl w:val="1"/>
          <w:numId w:val="3"/>
        </w:numPr>
        <w:rPr>
          <w:rFonts w:ascii="Times New Roman" w:hAnsi="Times New Roman"/>
          <w:sz w:val="24"/>
          <w:szCs w:val="24"/>
        </w:rPr>
      </w:pPr>
      <w:r>
        <w:rPr>
          <w:rFonts w:ascii="Times New Roman" w:hAnsi="Times New Roman"/>
          <w:sz w:val="24"/>
          <w:szCs w:val="24"/>
        </w:rPr>
        <w:t>ako nije poznato u kom procentu je S. Aureus uzročnik pneumonije</w:t>
      </w:r>
      <w:r w:rsidRPr="007E5AD6">
        <w:rPr>
          <w:rFonts w:ascii="Times New Roman" w:hAnsi="Times New Roman"/>
          <w:sz w:val="24"/>
          <w:szCs w:val="24"/>
        </w:rPr>
        <w:t xml:space="preserve"> u bolnici</w:t>
      </w:r>
      <w:r>
        <w:rPr>
          <w:rFonts w:ascii="Times New Roman" w:hAnsi="Times New Roman"/>
          <w:sz w:val="24"/>
          <w:szCs w:val="24"/>
        </w:rPr>
        <w:t xml:space="preserve"> u kojoj se pacijent leči</w:t>
      </w:r>
    </w:p>
    <w:p w14:paraId="707DBD6D" w14:textId="77777777" w:rsidR="007E5AD6" w:rsidRDefault="007E5AD6" w:rsidP="007E5AD6">
      <w:pPr>
        <w:pStyle w:val="ListParagraph"/>
        <w:numPr>
          <w:ilvl w:val="1"/>
          <w:numId w:val="3"/>
        </w:numPr>
        <w:rPr>
          <w:rFonts w:ascii="Times New Roman" w:hAnsi="Times New Roman"/>
          <w:sz w:val="24"/>
          <w:szCs w:val="24"/>
        </w:rPr>
      </w:pPr>
      <w:r>
        <w:rPr>
          <w:rFonts w:ascii="Times New Roman" w:hAnsi="Times New Roman"/>
          <w:sz w:val="24"/>
          <w:szCs w:val="24"/>
        </w:rPr>
        <w:t>kod pacijenata kod kojih je VAP nastao posle 5 dana od endotrahealne intubacije</w:t>
      </w:r>
    </w:p>
    <w:p w14:paraId="22D8E840" w14:textId="77777777" w:rsidR="007E5AD6" w:rsidRDefault="007E5AD6" w:rsidP="007E5AD6">
      <w:pPr>
        <w:pStyle w:val="ListParagraph"/>
        <w:numPr>
          <w:ilvl w:val="1"/>
          <w:numId w:val="3"/>
        </w:numPr>
        <w:rPr>
          <w:rFonts w:ascii="Times New Roman" w:hAnsi="Times New Roman"/>
          <w:sz w:val="24"/>
          <w:szCs w:val="24"/>
        </w:rPr>
      </w:pPr>
      <w:r>
        <w:rPr>
          <w:rFonts w:ascii="Times New Roman" w:hAnsi="Times New Roman"/>
          <w:sz w:val="24"/>
          <w:szCs w:val="24"/>
        </w:rPr>
        <w:t>kod svih pacijenata sa VAP-om</w:t>
      </w:r>
    </w:p>
    <w:p w14:paraId="76529738" w14:textId="77777777" w:rsidR="007E5AD6" w:rsidRDefault="007E5AD6" w:rsidP="007E5AD6">
      <w:pPr>
        <w:rPr>
          <w:sz w:val="24"/>
          <w:szCs w:val="24"/>
        </w:rPr>
      </w:pPr>
    </w:p>
    <w:p w14:paraId="5980337B" w14:textId="77777777" w:rsidR="007E5AD6" w:rsidRDefault="007E5AD6" w:rsidP="007E5AD6">
      <w:pPr>
        <w:rPr>
          <w:sz w:val="24"/>
          <w:szCs w:val="24"/>
        </w:rPr>
      </w:pPr>
      <w:r w:rsidRPr="003922EF">
        <w:rPr>
          <w:b/>
          <w:sz w:val="24"/>
          <w:szCs w:val="24"/>
        </w:rPr>
        <w:t>Objašnjenje</w:t>
      </w:r>
      <w:r>
        <w:rPr>
          <w:sz w:val="24"/>
          <w:szCs w:val="24"/>
        </w:rPr>
        <w:t>: Tačan odgovor je pod „b“.</w:t>
      </w:r>
      <w:r w:rsidR="003922EF">
        <w:rPr>
          <w:sz w:val="24"/>
          <w:szCs w:val="24"/>
        </w:rPr>
        <w:t xml:space="preserve"> Ako</w:t>
      </w:r>
      <w:r w:rsidR="003922EF" w:rsidRPr="003922EF">
        <w:rPr>
          <w:sz w:val="24"/>
          <w:szCs w:val="24"/>
        </w:rPr>
        <w:t xml:space="preserve"> je više od 10%–20% izolata S. aureus-a rezistentno na meticilin</w:t>
      </w:r>
      <w:r>
        <w:rPr>
          <w:sz w:val="24"/>
          <w:szCs w:val="24"/>
        </w:rPr>
        <w:t xml:space="preserve"> </w:t>
      </w:r>
      <w:r w:rsidR="003922EF">
        <w:rPr>
          <w:sz w:val="24"/>
          <w:szCs w:val="24"/>
        </w:rPr>
        <w:t>kod pacijenata sa VAP-om u nekoj intenzivnoj nezi, postoje klinički dokazi da je rizik od nastanka VAP-a izazvanog sa MRSA-om toliko veliki da je neophodno primeniti vankomicin ili linezolid kako bi se obezbedilo izlečenje. Ukoliko nije poznat procenat izolata koji su meticilin-rezistentni, Vodič za lečenje VAP-a sugeriše ipak primenu vankomicina ili linezolida.</w:t>
      </w:r>
    </w:p>
    <w:p w14:paraId="2643E481" w14:textId="77777777" w:rsidR="003922EF" w:rsidRDefault="003922EF" w:rsidP="007E5AD6">
      <w:pPr>
        <w:rPr>
          <w:sz w:val="24"/>
          <w:szCs w:val="24"/>
        </w:rPr>
      </w:pPr>
    </w:p>
    <w:p w14:paraId="15A1F525" w14:textId="77777777" w:rsidR="00543DDD" w:rsidRDefault="00543DDD" w:rsidP="00543DDD">
      <w:pPr>
        <w:rPr>
          <w:sz w:val="24"/>
          <w:szCs w:val="24"/>
        </w:rPr>
      </w:pPr>
      <w:r w:rsidRPr="00544875">
        <w:rPr>
          <w:b/>
          <w:sz w:val="24"/>
          <w:szCs w:val="24"/>
        </w:rPr>
        <w:t>Referenca</w:t>
      </w:r>
      <w:r>
        <w:rPr>
          <w:sz w:val="24"/>
          <w:szCs w:val="24"/>
        </w:rPr>
        <w:t xml:space="preserve">: </w:t>
      </w:r>
      <w:r w:rsidRPr="0054487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21" w:history="1">
        <w:r w:rsidRPr="004020DC">
          <w:rPr>
            <w:rStyle w:val="Hyperlink"/>
            <w:sz w:val="24"/>
            <w:szCs w:val="24"/>
          </w:rPr>
          <w:t>https://www.ncbi.nlm.nih.gov/pmc/articles/PMC4981759/</w:t>
        </w:r>
      </w:hyperlink>
    </w:p>
    <w:p w14:paraId="01463C79" w14:textId="77777777" w:rsidR="00B057B8" w:rsidRPr="00B057B8" w:rsidRDefault="00B057B8" w:rsidP="00B057B8">
      <w:pPr>
        <w:pStyle w:val="ListParagraph"/>
        <w:numPr>
          <w:ilvl w:val="0"/>
          <w:numId w:val="3"/>
        </w:numPr>
        <w:rPr>
          <w:rFonts w:ascii="Times New Roman" w:hAnsi="Times New Roman"/>
          <w:sz w:val="24"/>
          <w:szCs w:val="24"/>
        </w:rPr>
      </w:pPr>
      <w:r w:rsidRPr="00B057B8">
        <w:rPr>
          <w:rFonts w:ascii="Times New Roman" w:hAnsi="Times New Roman"/>
          <w:sz w:val="24"/>
          <w:szCs w:val="24"/>
        </w:rPr>
        <w:lastRenderedPageBreak/>
        <w:t xml:space="preserve">Savremeni vodiči za lečenje </w:t>
      </w:r>
      <w:r>
        <w:rPr>
          <w:rFonts w:ascii="Times New Roman" w:hAnsi="Times New Roman"/>
          <w:sz w:val="24"/>
          <w:szCs w:val="24"/>
        </w:rPr>
        <w:t xml:space="preserve">bolničke </w:t>
      </w:r>
      <w:r w:rsidRPr="00B057B8">
        <w:rPr>
          <w:rFonts w:ascii="Times New Roman" w:hAnsi="Times New Roman"/>
          <w:sz w:val="24"/>
          <w:szCs w:val="24"/>
        </w:rPr>
        <w:t>pneumonije predlažu određene antibiotike u prvoj liniji terapije. Koji od navedenih antibiotika nije racionalno primeniti u prvoj liniji terapije VAP-a jer nije delotvoran u dovoljnoj meri protiv najčešćiih uzročnika</w:t>
      </w:r>
      <w:r>
        <w:rPr>
          <w:rFonts w:ascii="Times New Roman" w:hAnsi="Times New Roman"/>
          <w:sz w:val="24"/>
          <w:szCs w:val="24"/>
        </w:rPr>
        <w:t xml:space="preserve"> (</w:t>
      </w:r>
      <w:r w:rsidRPr="00B057B8">
        <w:rPr>
          <w:rFonts w:ascii="Times New Roman" w:hAnsi="Times New Roman"/>
          <w:sz w:val="24"/>
          <w:szCs w:val="24"/>
        </w:rPr>
        <w:t>S. aureus-a, P. aeruginosa, i drugih G- bacila</w:t>
      </w:r>
      <w:r>
        <w:rPr>
          <w:rFonts w:ascii="Times New Roman" w:hAnsi="Times New Roman"/>
          <w:sz w:val="24"/>
          <w:szCs w:val="24"/>
        </w:rPr>
        <w:t>)</w:t>
      </w:r>
      <w:r w:rsidRPr="00B057B8">
        <w:rPr>
          <w:rFonts w:ascii="Times New Roman" w:hAnsi="Times New Roman"/>
          <w:sz w:val="24"/>
          <w:szCs w:val="24"/>
        </w:rPr>
        <w:t>?</w:t>
      </w:r>
    </w:p>
    <w:p w14:paraId="7E8AB1FD" w14:textId="77777777" w:rsidR="00B057B8" w:rsidRPr="00B057B8" w:rsidRDefault="00B057B8" w:rsidP="00B057B8">
      <w:pPr>
        <w:pStyle w:val="ListParagraph"/>
        <w:numPr>
          <w:ilvl w:val="1"/>
          <w:numId w:val="3"/>
        </w:numPr>
        <w:rPr>
          <w:rFonts w:ascii="Times New Roman" w:hAnsi="Times New Roman"/>
          <w:sz w:val="24"/>
          <w:szCs w:val="24"/>
        </w:rPr>
      </w:pPr>
      <w:r w:rsidRPr="00B057B8">
        <w:rPr>
          <w:rFonts w:ascii="Times New Roman" w:hAnsi="Times New Roman"/>
          <w:sz w:val="24"/>
          <w:szCs w:val="24"/>
        </w:rPr>
        <w:t xml:space="preserve">piperacillin-tazobaktam, </w:t>
      </w:r>
    </w:p>
    <w:p w14:paraId="29DB346B" w14:textId="77777777" w:rsidR="00B057B8" w:rsidRPr="00B057B8" w:rsidRDefault="00B057B8" w:rsidP="00B057B8">
      <w:pPr>
        <w:pStyle w:val="ListParagraph"/>
        <w:numPr>
          <w:ilvl w:val="1"/>
          <w:numId w:val="3"/>
        </w:numPr>
        <w:rPr>
          <w:rFonts w:ascii="Times New Roman" w:hAnsi="Times New Roman"/>
          <w:sz w:val="24"/>
          <w:szCs w:val="24"/>
        </w:rPr>
      </w:pPr>
      <w:r w:rsidRPr="00B057B8">
        <w:rPr>
          <w:rFonts w:ascii="Times New Roman" w:hAnsi="Times New Roman"/>
          <w:sz w:val="24"/>
          <w:szCs w:val="24"/>
        </w:rPr>
        <w:t xml:space="preserve">cefepim, </w:t>
      </w:r>
    </w:p>
    <w:p w14:paraId="5976B57A" w14:textId="77777777" w:rsidR="00B057B8" w:rsidRPr="00B057B8" w:rsidRDefault="00B057B8" w:rsidP="00B057B8">
      <w:pPr>
        <w:pStyle w:val="ListParagraph"/>
        <w:numPr>
          <w:ilvl w:val="1"/>
          <w:numId w:val="3"/>
        </w:numPr>
        <w:rPr>
          <w:rFonts w:ascii="Times New Roman" w:hAnsi="Times New Roman"/>
          <w:sz w:val="24"/>
          <w:szCs w:val="24"/>
        </w:rPr>
      </w:pPr>
      <w:r w:rsidRPr="00B057B8">
        <w:rPr>
          <w:rFonts w:ascii="Times New Roman" w:hAnsi="Times New Roman"/>
          <w:sz w:val="24"/>
          <w:szCs w:val="24"/>
        </w:rPr>
        <w:t xml:space="preserve">levofloxacin, </w:t>
      </w:r>
    </w:p>
    <w:p w14:paraId="3A1CE389" w14:textId="77777777" w:rsidR="00B057B8" w:rsidRPr="00B057B8" w:rsidRDefault="00B057B8" w:rsidP="00B057B8">
      <w:pPr>
        <w:pStyle w:val="ListParagraph"/>
        <w:numPr>
          <w:ilvl w:val="1"/>
          <w:numId w:val="3"/>
        </w:numPr>
        <w:rPr>
          <w:rFonts w:ascii="Times New Roman" w:hAnsi="Times New Roman"/>
          <w:sz w:val="24"/>
          <w:szCs w:val="24"/>
        </w:rPr>
      </w:pPr>
      <w:r w:rsidRPr="00B057B8">
        <w:rPr>
          <w:rFonts w:ascii="Times New Roman" w:hAnsi="Times New Roman"/>
          <w:sz w:val="24"/>
          <w:szCs w:val="24"/>
        </w:rPr>
        <w:t>imipenem</w:t>
      </w:r>
    </w:p>
    <w:p w14:paraId="0151CCED" w14:textId="77777777" w:rsidR="00B057B8" w:rsidRDefault="00B057B8" w:rsidP="00B057B8">
      <w:pPr>
        <w:pStyle w:val="ListParagraph"/>
        <w:numPr>
          <w:ilvl w:val="1"/>
          <w:numId w:val="3"/>
        </w:numPr>
        <w:rPr>
          <w:rFonts w:ascii="Times New Roman" w:hAnsi="Times New Roman"/>
          <w:sz w:val="24"/>
          <w:szCs w:val="24"/>
        </w:rPr>
      </w:pPr>
      <w:r>
        <w:rPr>
          <w:rFonts w:ascii="Times New Roman" w:hAnsi="Times New Roman"/>
          <w:sz w:val="24"/>
          <w:szCs w:val="24"/>
        </w:rPr>
        <w:t>ceftriakson</w:t>
      </w:r>
    </w:p>
    <w:p w14:paraId="3A2F3E85" w14:textId="77777777" w:rsidR="00B057B8" w:rsidRDefault="00B057B8" w:rsidP="00B057B8">
      <w:pPr>
        <w:rPr>
          <w:sz w:val="24"/>
          <w:szCs w:val="24"/>
        </w:rPr>
      </w:pPr>
    </w:p>
    <w:p w14:paraId="417E446B" w14:textId="77777777" w:rsidR="00B057B8" w:rsidRDefault="00B057B8" w:rsidP="00B057B8">
      <w:pPr>
        <w:rPr>
          <w:sz w:val="24"/>
          <w:szCs w:val="24"/>
        </w:rPr>
      </w:pPr>
      <w:r w:rsidRPr="0018031A">
        <w:rPr>
          <w:b/>
          <w:bCs/>
          <w:sz w:val="24"/>
          <w:szCs w:val="24"/>
        </w:rPr>
        <w:t>Objašnjenje:</w:t>
      </w:r>
      <w:r>
        <w:rPr>
          <w:sz w:val="24"/>
          <w:szCs w:val="24"/>
        </w:rPr>
        <w:t xml:space="preserve"> Tačan odgovor je pod „e“. Piperacilin-tazobaktam, cefepim, levofloksacin i imipenem imaju širok spektar dejstva, protiv i Gram pozitivnih, i Gram negativnih bakterija, uključujući Pseudomonas aeruginosa, tako da su delotvorni i protiv najčešćih uzročnika HAP-a. Rezistencija P. aeruginosa na ceftriakson je veoma česta, tako da taj lek nije adekvatan izbor za HAP, koga često izaziva baš P. aeruginosa.</w:t>
      </w:r>
    </w:p>
    <w:p w14:paraId="2413827B" w14:textId="77777777" w:rsidR="00B057B8" w:rsidRDefault="00B057B8" w:rsidP="00B057B8">
      <w:pPr>
        <w:rPr>
          <w:sz w:val="24"/>
          <w:szCs w:val="24"/>
        </w:rPr>
      </w:pPr>
    </w:p>
    <w:p w14:paraId="1B8178B6" w14:textId="77777777" w:rsidR="00B057B8" w:rsidRDefault="00B057B8" w:rsidP="00B057B8">
      <w:pPr>
        <w:rPr>
          <w:sz w:val="24"/>
          <w:szCs w:val="24"/>
        </w:rPr>
      </w:pPr>
      <w:r w:rsidRPr="0018031A">
        <w:rPr>
          <w:b/>
          <w:bCs/>
          <w:sz w:val="24"/>
          <w:szCs w:val="24"/>
        </w:rPr>
        <w:t>Referenca:</w:t>
      </w:r>
      <w:r>
        <w:rPr>
          <w:sz w:val="24"/>
          <w:szCs w:val="24"/>
        </w:rPr>
        <w:t xml:space="preserve"> </w:t>
      </w:r>
      <w:r w:rsidRPr="0018031A">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22" w:history="1">
        <w:r w:rsidRPr="001F7338">
          <w:rPr>
            <w:rStyle w:val="Hyperlink"/>
            <w:sz w:val="24"/>
            <w:szCs w:val="24"/>
          </w:rPr>
          <w:t>https://www.ncbi.nlm.nih.gov/pmc/articles/PMC4981759/</w:t>
        </w:r>
      </w:hyperlink>
    </w:p>
    <w:p w14:paraId="5100914B" w14:textId="77777777" w:rsidR="00B057B8" w:rsidRDefault="00B057B8" w:rsidP="00B057B8">
      <w:pPr>
        <w:rPr>
          <w:sz w:val="24"/>
          <w:szCs w:val="24"/>
        </w:rPr>
      </w:pPr>
    </w:p>
    <w:p w14:paraId="1DD2C669" w14:textId="77777777" w:rsidR="00CC5C10" w:rsidRDefault="00CC5C10" w:rsidP="00B057B8">
      <w:pPr>
        <w:rPr>
          <w:sz w:val="24"/>
          <w:szCs w:val="24"/>
        </w:rPr>
      </w:pPr>
    </w:p>
    <w:p w14:paraId="3A126DA8" w14:textId="77777777" w:rsidR="00CC5C10" w:rsidRDefault="00CC5C10" w:rsidP="00B057B8">
      <w:pPr>
        <w:rPr>
          <w:sz w:val="24"/>
          <w:szCs w:val="24"/>
        </w:rPr>
      </w:pPr>
    </w:p>
    <w:p w14:paraId="700592C1" w14:textId="77777777" w:rsidR="00CC5C10" w:rsidRPr="00CC5C10" w:rsidRDefault="00CC5C10" w:rsidP="00CC5C10">
      <w:pPr>
        <w:pStyle w:val="ListParagraph"/>
        <w:numPr>
          <w:ilvl w:val="0"/>
          <w:numId w:val="3"/>
        </w:numPr>
        <w:rPr>
          <w:rFonts w:ascii="Times New Roman" w:hAnsi="Times New Roman"/>
          <w:sz w:val="24"/>
          <w:szCs w:val="24"/>
        </w:rPr>
      </w:pPr>
      <w:r w:rsidRPr="00CC5C10">
        <w:rPr>
          <w:rFonts w:ascii="Times New Roman" w:hAnsi="Times New Roman"/>
          <w:sz w:val="24"/>
          <w:szCs w:val="24"/>
        </w:rPr>
        <w:t xml:space="preserve">Zašto kolistimetat nije među lekovima prve linije za lečenje </w:t>
      </w:r>
      <w:r>
        <w:rPr>
          <w:rFonts w:ascii="Times New Roman" w:hAnsi="Times New Roman"/>
          <w:sz w:val="24"/>
          <w:szCs w:val="24"/>
        </w:rPr>
        <w:t xml:space="preserve">bolničke </w:t>
      </w:r>
      <w:r w:rsidRPr="00CC5C10">
        <w:rPr>
          <w:rFonts w:ascii="Times New Roman" w:hAnsi="Times New Roman"/>
          <w:sz w:val="24"/>
          <w:szCs w:val="24"/>
        </w:rPr>
        <w:t>pneumonije?</w:t>
      </w:r>
    </w:p>
    <w:p w14:paraId="20DBF651" w14:textId="77777777" w:rsidR="00CC5C10" w:rsidRPr="00CC5C10" w:rsidRDefault="00CC5C10" w:rsidP="00CC5C10">
      <w:pPr>
        <w:pStyle w:val="ListParagraph"/>
        <w:numPr>
          <w:ilvl w:val="1"/>
          <w:numId w:val="3"/>
        </w:numPr>
        <w:rPr>
          <w:rFonts w:ascii="Times New Roman" w:hAnsi="Times New Roman"/>
          <w:sz w:val="24"/>
          <w:szCs w:val="24"/>
        </w:rPr>
      </w:pPr>
      <w:r w:rsidRPr="00CC5C10">
        <w:rPr>
          <w:rFonts w:ascii="Times New Roman" w:hAnsi="Times New Roman"/>
          <w:sz w:val="24"/>
          <w:szCs w:val="24"/>
        </w:rPr>
        <w:t>Zbog širokog spektra dejstva čuva se za drugu liniju</w:t>
      </w:r>
    </w:p>
    <w:p w14:paraId="3185532C" w14:textId="77777777" w:rsidR="00CC5C10" w:rsidRPr="00F624A4" w:rsidRDefault="00CC5C10" w:rsidP="00CC5C10">
      <w:pPr>
        <w:pStyle w:val="ListParagraph"/>
        <w:numPr>
          <w:ilvl w:val="1"/>
          <w:numId w:val="3"/>
        </w:numPr>
        <w:rPr>
          <w:rFonts w:ascii="Times New Roman" w:hAnsi="Times New Roman"/>
          <w:sz w:val="24"/>
          <w:szCs w:val="24"/>
        </w:rPr>
      </w:pPr>
      <w:r w:rsidRPr="00F624A4">
        <w:rPr>
          <w:rFonts w:ascii="Times New Roman" w:hAnsi="Times New Roman"/>
          <w:sz w:val="24"/>
          <w:szCs w:val="24"/>
        </w:rPr>
        <w:t>Ne deluje na Gram-pozitivne uzročnike</w:t>
      </w:r>
    </w:p>
    <w:p w14:paraId="62D49F57"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Ne deluje na Gram-negativne uzročnike</w:t>
      </w:r>
    </w:p>
    <w:p w14:paraId="11F1BD13"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Ne deluje na anaerobe</w:t>
      </w:r>
    </w:p>
    <w:p w14:paraId="01EF4E09"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Zbog previsoke cene</w:t>
      </w:r>
    </w:p>
    <w:p w14:paraId="5491515C" w14:textId="77777777" w:rsidR="00CC5C10" w:rsidRDefault="00CC5C10" w:rsidP="00CC5C10">
      <w:pPr>
        <w:rPr>
          <w:sz w:val="24"/>
          <w:szCs w:val="24"/>
        </w:rPr>
      </w:pPr>
    </w:p>
    <w:p w14:paraId="65EB2910" w14:textId="77777777" w:rsidR="00CC5C10" w:rsidRDefault="00CC5C10" w:rsidP="00CC5C10">
      <w:pPr>
        <w:rPr>
          <w:sz w:val="24"/>
          <w:szCs w:val="24"/>
        </w:rPr>
      </w:pPr>
      <w:r w:rsidRPr="00EC2B7C">
        <w:rPr>
          <w:b/>
          <w:bCs/>
          <w:sz w:val="24"/>
          <w:szCs w:val="24"/>
        </w:rPr>
        <w:t>Objašnjenje:</w:t>
      </w:r>
      <w:r>
        <w:rPr>
          <w:sz w:val="24"/>
          <w:szCs w:val="24"/>
        </w:rPr>
        <w:t xml:space="preserve"> Tačan odgovor je pod „b“. S. aureus je izazivač HAP-a kod oko 16% pacijenata, a Streptococcus kod oko 7%. Dakle, skoro 23% pacijenata bi ostalo nepokriveno antibiotskom terapijom ako bi se propisao kolistimetat, jer kolistin, koji nastaje iz kolistimetata, deluje samo na Gram negativne bakterije. Kolistimetat razara spoljašnju lipidnu membranu, koju imaju samo Gram-negativne bakterije.</w:t>
      </w:r>
    </w:p>
    <w:p w14:paraId="09933836" w14:textId="77777777" w:rsidR="00CC5C10" w:rsidRDefault="00CC5C10" w:rsidP="00CC5C10">
      <w:pPr>
        <w:rPr>
          <w:sz w:val="24"/>
          <w:szCs w:val="24"/>
        </w:rPr>
      </w:pPr>
    </w:p>
    <w:p w14:paraId="6FE02A95" w14:textId="77777777" w:rsidR="00CC5C10" w:rsidRDefault="00CC5C10" w:rsidP="00CC5C10">
      <w:pPr>
        <w:rPr>
          <w:sz w:val="24"/>
          <w:szCs w:val="24"/>
        </w:rPr>
      </w:pPr>
      <w:r w:rsidRPr="00EC2B7C">
        <w:rPr>
          <w:b/>
          <w:bCs/>
          <w:sz w:val="24"/>
          <w:szCs w:val="24"/>
        </w:rPr>
        <w:t>Referenca:</w:t>
      </w:r>
      <w:r>
        <w:rPr>
          <w:sz w:val="24"/>
          <w:szCs w:val="24"/>
        </w:rPr>
        <w:t xml:space="preserve"> </w:t>
      </w:r>
      <w:r w:rsidRPr="00EC2B7C">
        <w:rPr>
          <w:sz w:val="24"/>
          <w:szCs w:val="24"/>
        </w:rPr>
        <w:t>Nation RL, Velkov T, Li J. Colistin and polymyxin B: peas in a pod, or chalk and cheese? Clin Infect Dis. 2014 Jul 1;59(1):88-94. doi: 10.1093/cid/ciu213. Epub 2014 Apr 3. PMID: 24700659; PMCID: PMC4305129.</w:t>
      </w:r>
    </w:p>
    <w:p w14:paraId="05CE9476" w14:textId="77777777" w:rsidR="00CC5C10" w:rsidRDefault="00CC5C10" w:rsidP="00CC5C10">
      <w:pPr>
        <w:rPr>
          <w:sz w:val="24"/>
          <w:szCs w:val="24"/>
        </w:rPr>
      </w:pPr>
    </w:p>
    <w:p w14:paraId="61222FEF" w14:textId="77777777" w:rsidR="00CC5C10" w:rsidRDefault="00CC5C10" w:rsidP="00CC5C10">
      <w:pPr>
        <w:rPr>
          <w:sz w:val="24"/>
          <w:szCs w:val="24"/>
        </w:rPr>
      </w:pPr>
    </w:p>
    <w:p w14:paraId="7795BF15" w14:textId="77777777" w:rsidR="00CC5C10" w:rsidRDefault="00CC5C10" w:rsidP="00CC5C10">
      <w:pPr>
        <w:rPr>
          <w:sz w:val="24"/>
          <w:szCs w:val="24"/>
        </w:rPr>
      </w:pPr>
    </w:p>
    <w:p w14:paraId="46D091F9" w14:textId="77777777" w:rsidR="00CC5C10" w:rsidRPr="00CC5C10" w:rsidRDefault="00CC5C10" w:rsidP="00CC5C10">
      <w:pPr>
        <w:pStyle w:val="ListParagraph"/>
        <w:numPr>
          <w:ilvl w:val="0"/>
          <w:numId w:val="3"/>
        </w:numPr>
        <w:rPr>
          <w:rFonts w:ascii="Times New Roman" w:hAnsi="Times New Roman"/>
          <w:sz w:val="24"/>
          <w:szCs w:val="24"/>
        </w:rPr>
      </w:pPr>
      <w:r w:rsidRPr="00CC5C10">
        <w:rPr>
          <w:rFonts w:ascii="Times New Roman" w:hAnsi="Times New Roman"/>
          <w:sz w:val="24"/>
          <w:szCs w:val="24"/>
        </w:rPr>
        <w:t xml:space="preserve">Kada je indikovano propisati dva antipseudomonasna antibiotika pacijentu </w:t>
      </w:r>
      <w:r>
        <w:rPr>
          <w:rFonts w:ascii="Times New Roman" w:hAnsi="Times New Roman"/>
          <w:sz w:val="24"/>
          <w:szCs w:val="24"/>
        </w:rPr>
        <w:t>sa bolničkom pneumonijom</w:t>
      </w:r>
      <w:r w:rsidRPr="00CC5C10">
        <w:rPr>
          <w:rFonts w:ascii="Times New Roman" w:hAnsi="Times New Roman"/>
          <w:sz w:val="24"/>
          <w:szCs w:val="24"/>
        </w:rPr>
        <w:t>?</w:t>
      </w:r>
    </w:p>
    <w:p w14:paraId="4A7CD559" w14:textId="77777777" w:rsidR="00CC5C10" w:rsidRDefault="00CC5C10" w:rsidP="00CC5C10">
      <w:pPr>
        <w:pStyle w:val="ListParagraph"/>
        <w:numPr>
          <w:ilvl w:val="1"/>
          <w:numId w:val="3"/>
        </w:numPr>
        <w:rPr>
          <w:rFonts w:ascii="Times New Roman" w:hAnsi="Times New Roman"/>
          <w:sz w:val="24"/>
          <w:szCs w:val="24"/>
        </w:rPr>
      </w:pPr>
      <w:r w:rsidRPr="00544875">
        <w:rPr>
          <w:rFonts w:ascii="Times New Roman" w:hAnsi="Times New Roman"/>
          <w:sz w:val="24"/>
          <w:szCs w:val="24"/>
        </w:rPr>
        <w:lastRenderedPageBreak/>
        <w:t>ako</w:t>
      </w:r>
      <w:r>
        <w:rPr>
          <w:rFonts w:ascii="Times New Roman" w:hAnsi="Times New Roman"/>
          <w:sz w:val="24"/>
          <w:szCs w:val="24"/>
        </w:rPr>
        <w:t xml:space="preserve"> je više od 10% G- izolata iz</w:t>
      </w:r>
      <w:r w:rsidRPr="00544875">
        <w:rPr>
          <w:rFonts w:ascii="Times New Roman" w:hAnsi="Times New Roman"/>
          <w:sz w:val="24"/>
          <w:szCs w:val="24"/>
        </w:rPr>
        <w:t xml:space="preserve"> intenzivne nege</w:t>
      </w:r>
      <w:r>
        <w:rPr>
          <w:rFonts w:ascii="Times New Roman" w:hAnsi="Times New Roman"/>
          <w:sz w:val="24"/>
          <w:szCs w:val="24"/>
        </w:rPr>
        <w:t xml:space="preserve"> u kojoj je pacijent</w:t>
      </w:r>
      <w:r w:rsidRPr="00544875">
        <w:rPr>
          <w:rFonts w:ascii="Times New Roman" w:hAnsi="Times New Roman"/>
          <w:sz w:val="24"/>
          <w:szCs w:val="24"/>
        </w:rPr>
        <w:t xml:space="preserve"> rezistentno na lek koji se planira u monoterapiji</w:t>
      </w:r>
    </w:p>
    <w:p w14:paraId="321193A5" w14:textId="77777777" w:rsidR="00CC5C10" w:rsidRDefault="00CC5C10" w:rsidP="00CC5C10">
      <w:pPr>
        <w:pStyle w:val="ListParagraph"/>
        <w:numPr>
          <w:ilvl w:val="1"/>
          <w:numId w:val="3"/>
        </w:numPr>
        <w:rPr>
          <w:rFonts w:ascii="Times New Roman" w:hAnsi="Times New Roman"/>
          <w:sz w:val="24"/>
          <w:szCs w:val="24"/>
        </w:rPr>
      </w:pPr>
      <w:r w:rsidRPr="00544875">
        <w:rPr>
          <w:rFonts w:ascii="Times New Roman" w:hAnsi="Times New Roman"/>
          <w:sz w:val="24"/>
          <w:szCs w:val="24"/>
        </w:rPr>
        <w:t>ako</w:t>
      </w:r>
      <w:r>
        <w:rPr>
          <w:rFonts w:ascii="Times New Roman" w:hAnsi="Times New Roman"/>
          <w:sz w:val="24"/>
          <w:szCs w:val="24"/>
        </w:rPr>
        <w:t xml:space="preserve"> je više od 20% G- izolata iz</w:t>
      </w:r>
      <w:r w:rsidRPr="00544875">
        <w:rPr>
          <w:rFonts w:ascii="Times New Roman" w:hAnsi="Times New Roman"/>
          <w:sz w:val="24"/>
          <w:szCs w:val="24"/>
        </w:rPr>
        <w:t xml:space="preserve"> intenzivne nege</w:t>
      </w:r>
      <w:r>
        <w:rPr>
          <w:rFonts w:ascii="Times New Roman" w:hAnsi="Times New Roman"/>
          <w:sz w:val="24"/>
          <w:szCs w:val="24"/>
        </w:rPr>
        <w:t xml:space="preserve"> u kojoj je pacijent</w:t>
      </w:r>
      <w:r w:rsidRPr="00544875">
        <w:rPr>
          <w:rFonts w:ascii="Times New Roman" w:hAnsi="Times New Roman"/>
          <w:sz w:val="24"/>
          <w:szCs w:val="24"/>
        </w:rPr>
        <w:t xml:space="preserve"> rezistentno na lek koji se planira u monoterapiji</w:t>
      </w:r>
    </w:p>
    <w:p w14:paraId="6759F263"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ako je pacijent primao antibiotike</w:t>
      </w:r>
      <w:r w:rsidRPr="00CC5C10">
        <w:rPr>
          <w:rFonts w:ascii="Times New Roman" w:hAnsi="Times New Roman"/>
          <w:sz w:val="24"/>
          <w:szCs w:val="24"/>
        </w:rPr>
        <w:t xml:space="preserve"> i.v. u poslednjih 90 dana</w:t>
      </w:r>
    </w:p>
    <w:p w14:paraId="00B4AAD1"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ako pacijent ima više od dva komorbiditeta</w:t>
      </w:r>
    </w:p>
    <w:p w14:paraId="2E09C827" w14:textId="77777777" w:rsidR="00CC5C10" w:rsidRDefault="00CC5C10" w:rsidP="00CC5C10">
      <w:pPr>
        <w:pStyle w:val="ListParagraph"/>
        <w:numPr>
          <w:ilvl w:val="1"/>
          <w:numId w:val="3"/>
        </w:numPr>
        <w:rPr>
          <w:rFonts w:ascii="Times New Roman" w:hAnsi="Times New Roman"/>
          <w:sz w:val="24"/>
          <w:szCs w:val="24"/>
        </w:rPr>
      </w:pPr>
      <w:r>
        <w:rPr>
          <w:rFonts w:ascii="Times New Roman" w:hAnsi="Times New Roman"/>
          <w:sz w:val="24"/>
          <w:szCs w:val="24"/>
        </w:rPr>
        <w:t>ako pacijent ima više od tri komorbiditeta</w:t>
      </w:r>
    </w:p>
    <w:p w14:paraId="48504ACC" w14:textId="77777777" w:rsidR="00CC5C10" w:rsidRDefault="00CC5C10" w:rsidP="00CC5C10">
      <w:pPr>
        <w:rPr>
          <w:sz w:val="24"/>
          <w:szCs w:val="24"/>
        </w:rPr>
      </w:pPr>
    </w:p>
    <w:p w14:paraId="4B525627" w14:textId="77777777" w:rsidR="00CC5C10" w:rsidRDefault="00CC5C10" w:rsidP="00CC5C10">
      <w:pPr>
        <w:rPr>
          <w:sz w:val="24"/>
          <w:szCs w:val="24"/>
        </w:rPr>
      </w:pPr>
      <w:r w:rsidRPr="00544875">
        <w:rPr>
          <w:b/>
          <w:sz w:val="24"/>
          <w:szCs w:val="24"/>
        </w:rPr>
        <w:t>Objašnjenje</w:t>
      </w:r>
      <w:r>
        <w:rPr>
          <w:sz w:val="24"/>
          <w:szCs w:val="24"/>
        </w:rPr>
        <w:t>: tačan odgovor je pod „c“. Prema studijama uključenim u Vodič za lečenje VAP-a veći procenat rezistencije P. Aeruginosa se javlja kod pacijenata koji su u prethodnih 90 dana primali antibiotike intravenski, što jako povećava verovatnoću da neće doći do adekvatnog terapijskog odgovora na antipseudomonasni antibiotik koji je u pitanju. Zato primenom dva antipseudomonasna antibiotika smanjujemo verovatnoću neadekvatnog odgovora.</w:t>
      </w:r>
    </w:p>
    <w:p w14:paraId="30BFF6D4" w14:textId="77777777" w:rsidR="00CC5C10" w:rsidRDefault="00CC5C10" w:rsidP="00CC5C10">
      <w:pPr>
        <w:rPr>
          <w:sz w:val="24"/>
          <w:szCs w:val="24"/>
        </w:rPr>
      </w:pPr>
    </w:p>
    <w:p w14:paraId="4F6CE2A1" w14:textId="77777777" w:rsidR="00CC5C10" w:rsidRDefault="00CC5C10" w:rsidP="00CC5C10">
      <w:pPr>
        <w:rPr>
          <w:sz w:val="24"/>
          <w:szCs w:val="24"/>
        </w:rPr>
      </w:pPr>
      <w:r w:rsidRPr="00544875">
        <w:rPr>
          <w:b/>
          <w:sz w:val="24"/>
          <w:szCs w:val="24"/>
        </w:rPr>
        <w:t>Referenca</w:t>
      </w:r>
      <w:r>
        <w:rPr>
          <w:sz w:val="24"/>
          <w:szCs w:val="24"/>
        </w:rPr>
        <w:t xml:space="preserve">: </w:t>
      </w:r>
      <w:r w:rsidRPr="0054487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23" w:history="1">
        <w:r w:rsidRPr="004020DC">
          <w:rPr>
            <w:rStyle w:val="Hyperlink"/>
            <w:sz w:val="24"/>
            <w:szCs w:val="24"/>
          </w:rPr>
          <w:t>https://www.ncbi.nlm.nih.gov/pmc/articles/PMC4981759/</w:t>
        </w:r>
      </w:hyperlink>
    </w:p>
    <w:p w14:paraId="1F3F1C7F" w14:textId="77777777" w:rsidR="00CC5C10" w:rsidRDefault="00CC5C10" w:rsidP="00CC5C10">
      <w:pPr>
        <w:rPr>
          <w:sz w:val="24"/>
          <w:szCs w:val="24"/>
        </w:rPr>
      </w:pPr>
    </w:p>
    <w:p w14:paraId="5334FE17" w14:textId="77777777" w:rsidR="003E3D9C" w:rsidRDefault="003E3D9C" w:rsidP="00CC5C10">
      <w:pPr>
        <w:rPr>
          <w:sz w:val="24"/>
          <w:szCs w:val="24"/>
        </w:rPr>
      </w:pPr>
    </w:p>
    <w:p w14:paraId="33049CE9" w14:textId="77777777" w:rsidR="003E3D9C" w:rsidRDefault="003E3D9C" w:rsidP="00CC5C10">
      <w:pPr>
        <w:rPr>
          <w:sz w:val="24"/>
          <w:szCs w:val="24"/>
        </w:rPr>
      </w:pPr>
    </w:p>
    <w:p w14:paraId="53046757" w14:textId="77777777" w:rsidR="003E3D9C" w:rsidRPr="003E3D9C" w:rsidRDefault="003E3D9C" w:rsidP="003E3D9C">
      <w:pPr>
        <w:pStyle w:val="ListParagraph"/>
        <w:numPr>
          <w:ilvl w:val="0"/>
          <w:numId w:val="3"/>
        </w:numPr>
        <w:rPr>
          <w:rFonts w:ascii="Times New Roman" w:hAnsi="Times New Roman"/>
          <w:sz w:val="24"/>
          <w:szCs w:val="24"/>
        </w:rPr>
      </w:pPr>
      <w:r w:rsidRPr="003E3D9C">
        <w:rPr>
          <w:rFonts w:ascii="Times New Roman" w:hAnsi="Times New Roman"/>
          <w:sz w:val="24"/>
          <w:szCs w:val="24"/>
        </w:rPr>
        <w:t>Kod kojih pacijenata treba u empiri</w:t>
      </w:r>
      <w:r>
        <w:rPr>
          <w:rFonts w:ascii="Times New Roman" w:hAnsi="Times New Roman"/>
          <w:sz w:val="24"/>
          <w:szCs w:val="24"/>
        </w:rPr>
        <w:t>jskoj terapiji H</w:t>
      </w:r>
      <w:r w:rsidRPr="003E3D9C">
        <w:rPr>
          <w:rFonts w:ascii="Times New Roman" w:hAnsi="Times New Roman"/>
          <w:sz w:val="24"/>
          <w:szCs w:val="24"/>
        </w:rPr>
        <w:t>AP-a uključiti pored antipseudomonasnog antibiotika i lek efikasan protiv meticilin-rezistentnog stafilokoka (MRSA-a) –npr. vankomicin ili linezolid?</w:t>
      </w:r>
    </w:p>
    <w:p w14:paraId="6AFD667F" w14:textId="77777777" w:rsidR="003E3D9C" w:rsidRPr="003E3D9C" w:rsidRDefault="003E3D9C" w:rsidP="003E3D9C">
      <w:pPr>
        <w:pStyle w:val="ListParagraph"/>
        <w:numPr>
          <w:ilvl w:val="1"/>
          <w:numId w:val="3"/>
        </w:numPr>
        <w:rPr>
          <w:rFonts w:ascii="Times New Roman" w:hAnsi="Times New Roman"/>
          <w:sz w:val="24"/>
          <w:szCs w:val="24"/>
        </w:rPr>
      </w:pPr>
      <w:r w:rsidRPr="003E3D9C">
        <w:rPr>
          <w:rFonts w:ascii="Times New Roman" w:hAnsi="Times New Roman"/>
          <w:sz w:val="24"/>
          <w:szCs w:val="24"/>
        </w:rPr>
        <w:t>kod pacijenata sa dijabetesom</w:t>
      </w:r>
    </w:p>
    <w:p w14:paraId="1651F393" w14:textId="77777777" w:rsidR="003E3D9C" w:rsidRDefault="003E3D9C" w:rsidP="003E3D9C">
      <w:pPr>
        <w:pStyle w:val="ListParagraph"/>
        <w:numPr>
          <w:ilvl w:val="1"/>
          <w:numId w:val="3"/>
        </w:numPr>
        <w:rPr>
          <w:rFonts w:ascii="Times New Roman" w:hAnsi="Times New Roman"/>
          <w:sz w:val="24"/>
          <w:szCs w:val="24"/>
        </w:rPr>
      </w:pPr>
      <w:r>
        <w:rPr>
          <w:rFonts w:ascii="Times New Roman" w:hAnsi="Times New Roman"/>
          <w:sz w:val="24"/>
          <w:szCs w:val="24"/>
        </w:rPr>
        <w:t>ako nije poznato u kom procentu se izoluje MRSA-a</w:t>
      </w:r>
      <w:r w:rsidRPr="007E5AD6">
        <w:rPr>
          <w:rFonts w:ascii="Times New Roman" w:hAnsi="Times New Roman"/>
          <w:sz w:val="24"/>
          <w:szCs w:val="24"/>
        </w:rPr>
        <w:t xml:space="preserve"> u bolnici</w:t>
      </w:r>
      <w:r>
        <w:rPr>
          <w:rFonts w:ascii="Times New Roman" w:hAnsi="Times New Roman"/>
          <w:sz w:val="24"/>
          <w:szCs w:val="24"/>
        </w:rPr>
        <w:t xml:space="preserve"> u kojoj se pacijent leči</w:t>
      </w:r>
    </w:p>
    <w:p w14:paraId="60FA155C" w14:textId="77777777" w:rsidR="003E3D9C" w:rsidRDefault="003E3D9C" w:rsidP="003E3D9C">
      <w:pPr>
        <w:pStyle w:val="ListParagraph"/>
        <w:numPr>
          <w:ilvl w:val="1"/>
          <w:numId w:val="3"/>
        </w:numPr>
        <w:rPr>
          <w:rFonts w:ascii="Times New Roman" w:hAnsi="Times New Roman"/>
          <w:sz w:val="24"/>
          <w:szCs w:val="24"/>
        </w:rPr>
      </w:pPr>
      <w:r>
        <w:rPr>
          <w:rFonts w:ascii="Times New Roman" w:hAnsi="Times New Roman"/>
          <w:sz w:val="24"/>
          <w:szCs w:val="24"/>
        </w:rPr>
        <w:t>ako nije poznato u kom procentu je S. Aureus uzročnik pneumonije</w:t>
      </w:r>
      <w:r w:rsidRPr="007E5AD6">
        <w:rPr>
          <w:rFonts w:ascii="Times New Roman" w:hAnsi="Times New Roman"/>
          <w:sz w:val="24"/>
          <w:szCs w:val="24"/>
        </w:rPr>
        <w:t xml:space="preserve"> u bolnici</w:t>
      </w:r>
      <w:r>
        <w:rPr>
          <w:rFonts w:ascii="Times New Roman" w:hAnsi="Times New Roman"/>
          <w:sz w:val="24"/>
          <w:szCs w:val="24"/>
        </w:rPr>
        <w:t xml:space="preserve"> u kojoj se pacijent leči</w:t>
      </w:r>
    </w:p>
    <w:p w14:paraId="751244C8" w14:textId="77777777" w:rsidR="003E3D9C" w:rsidRDefault="003E3D9C" w:rsidP="003E3D9C">
      <w:pPr>
        <w:pStyle w:val="ListParagraph"/>
        <w:numPr>
          <w:ilvl w:val="1"/>
          <w:numId w:val="3"/>
        </w:numPr>
        <w:rPr>
          <w:rFonts w:ascii="Times New Roman" w:hAnsi="Times New Roman"/>
          <w:sz w:val="24"/>
          <w:szCs w:val="24"/>
        </w:rPr>
      </w:pPr>
      <w:r>
        <w:rPr>
          <w:rFonts w:ascii="Times New Roman" w:hAnsi="Times New Roman"/>
          <w:sz w:val="24"/>
          <w:szCs w:val="24"/>
        </w:rPr>
        <w:t>kod pacijenata kod kojih je HAP nastao posle 5 dana od endotrahealne intubacije</w:t>
      </w:r>
    </w:p>
    <w:p w14:paraId="58E5AF1B" w14:textId="77777777" w:rsidR="003E3D9C" w:rsidRDefault="003E3D9C" w:rsidP="003E3D9C">
      <w:pPr>
        <w:pStyle w:val="ListParagraph"/>
        <w:numPr>
          <w:ilvl w:val="1"/>
          <w:numId w:val="3"/>
        </w:numPr>
        <w:rPr>
          <w:rFonts w:ascii="Times New Roman" w:hAnsi="Times New Roman"/>
          <w:sz w:val="24"/>
          <w:szCs w:val="24"/>
        </w:rPr>
      </w:pPr>
      <w:r>
        <w:rPr>
          <w:rFonts w:ascii="Times New Roman" w:hAnsi="Times New Roman"/>
          <w:sz w:val="24"/>
          <w:szCs w:val="24"/>
        </w:rPr>
        <w:t>kod svih pacijenata sa HAP-om</w:t>
      </w:r>
    </w:p>
    <w:p w14:paraId="7E7B81C9" w14:textId="77777777" w:rsidR="003E3D9C" w:rsidRDefault="003E3D9C" w:rsidP="003E3D9C">
      <w:pPr>
        <w:rPr>
          <w:sz w:val="24"/>
          <w:szCs w:val="24"/>
        </w:rPr>
      </w:pPr>
    </w:p>
    <w:p w14:paraId="632EFA32" w14:textId="77777777" w:rsidR="003E3D9C" w:rsidRDefault="003E3D9C" w:rsidP="003E3D9C">
      <w:pPr>
        <w:rPr>
          <w:sz w:val="24"/>
          <w:szCs w:val="24"/>
        </w:rPr>
      </w:pPr>
      <w:r w:rsidRPr="003922EF">
        <w:rPr>
          <w:b/>
          <w:sz w:val="24"/>
          <w:szCs w:val="24"/>
        </w:rPr>
        <w:t>Objašnjenje</w:t>
      </w:r>
      <w:r>
        <w:rPr>
          <w:sz w:val="24"/>
          <w:szCs w:val="24"/>
        </w:rPr>
        <w:t xml:space="preserve">: Tačan odgovor je pod „b“. Ako je više od </w:t>
      </w:r>
      <w:r w:rsidRPr="003922EF">
        <w:rPr>
          <w:sz w:val="24"/>
          <w:szCs w:val="24"/>
        </w:rPr>
        <w:t>20% izolata S. aureus-a rezistentno na meticilin</w:t>
      </w:r>
      <w:r>
        <w:rPr>
          <w:sz w:val="24"/>
          <w:szCs w:val="24"/>
        </w:rPr>
        <w:t xml:space="preserve"> kod pacijenata sa HAP-om u nekoj intenzivnoj nezi, postoje klinički dokazi da je rizik od nastanka HAP-a izazvanog sa MRSA-om toliko veliki da je neophodno primeniti vankomicin ili linezolid kako bi se obezbedilo izlečenje. Ukoliko nije poznat procenat izolata koji su meticilin-rezistentni, Vodič za lečenje HAP-a sugeriše ipak primenu vankomicina ili linezolida.</w:t>
      </w:r>
    </w:p>
    <w:p w14:paraId="1C414BE0" w14:textId="77777777" w:rsidR="003E3D9C" w:rsidRDefault="003E3D9C" w:rsidP="003E3D9C">
      <w:pPr>
        <w:rPr>
          <w:sz w:val="24"/>
          <w:szCs w:val="24"/>
        </w:rPr>
      </w:pPr>
    </w:p>
    <w:p w14:paraId="10087F95" w14:textId="77777777" w:rsidR="003E3D9C" w:rsidRDefault="003E3D9C" w:rsidP="003E3D9C">
      <w:pPr>
        <w:rPr>
          <w:sz w:val="24"/>
          <w:szCs w:val="24"/>
        </w:rPr>
      </w:pPr>
      <w:r w:rsidRPr="00544875">
        <w:rPr>
          <w:b/>
          <w:sz w:val="24"/>
          <w:szCs w:val="24"/>
        </w:rPr>
        <w:t>Referenca</w:t>
      </w:r>
      <w:r>
        <w:rPr>
          <w:sz w:val="24"/>
          <w:szCs w:val="24"/>
        </w:rPr>
        <w:t xml:space="preserve">: </w:t>
      </w:r>
      <w:r w:rsidRPr="00544875">
        <w:rPr>
          <w:sz w:val="24"/>
          <w:szCs w:val="24"/>
        </w:rPr>
        <w:t xml:space="preserve">Kalil AC, Metersky ML, Klompas M, Muscedere J, Sweeney DA, Palmer LB, Napolitano LM, O'Grady NP, Bartlett JG, Carratalà J, El Solh AA. Management of adults with hospital-acquired and ventilator-associated pneumonia: 2016 clinical practice guidelines by the Infectious Diseases Society of America and the American Thoracic Society. Clinical Infectious Diseases. 2016 Sep 1;63(5):e61-111., dostupno na: </w:t>
      </w:r>
      <w:hyperlink r:id="rId24" w:history="1">
        <w:r w:rsidRPr="004020DC">
          <w:rPr>
            <w:rStyle w:val="Hyperlink"/>
            <w:sz w:val="24"/>
            <w:szCs w:val="24"/>
          </w:rPr>
          <w:t>https://www.ncbi.nlm.nih.gov/pmc/articles/PMC4981759/</w:t>
        </w:r>
      </w:hyperlink>
    </w:p>
    <w:p w14:paraId="31133B3D" w14:textId="77777777" w:rsidR="00E04047" w:rsidRDefault="00E04047" w:rsidP="003E3D9C">
      <w:pPr>
        <w:rPr>
          <w:sz w:val="24"/>
          <w:szCs w:val="24"/>
        </w:rPr>
      </w:pPr>
    </w:p>
    <w:p w14:paraId="49D47145" w14:textId="77777777" w:rsidR="00E04047" w:rsidRDefault="00E04047" w:rsidP="003E3D9C">
      <w:pPr>
        <w:rPr>
          <w:sz w:val="24"/>
          <w:szCs w:val="24"/>
        </w:rPr>
      </w:pPr>
    </w:p>
    <w:p w14:paraId="760A434C" w14:textId="77777777" w:rsidR="00543DDD" w:rsidRDefault="0034082E" w:rsidP="003E3D9C">
      <w:pPr>
        <w:pStyle w:val="ListParagraph"/>
        <w:numPr>
          <w:ilvl w:val="0"/>
          <w:numId w:val="3"/>
        </w:numPr>
        <w:rPr>
          <w:rFonts w:ascii="Times New Roman" w:hAnsi="Times New Roman"/>
          <w:sz w:val="24"/>
          <w:szCs w:val="24"/>
        </w:rPr>
      </w:pPr>
      <w:r>
        <w:rPr>
          <w:rFonts w:ascii="Times New Roman" w:hAnsi="Times New Roman"/>
          <w:sz w:val="24"/>
          <w:szCs w:val="24"/>
        </w:rPr>
        <w:t>Ukoliko je iz trahealnog aspirata kod pacijenta sa VAP-om ili HAP-om izolovan meticilin-rezistentan S. aureus</w:t>
      </w:r>
      <w:r w:rsidR="00076C93">
        <w:rPr>
          <w:rFonts w:ascii="Times New Roman" w:hAnsi="Times New Roman"/>
          <w:sz w:val="24"/>
          <w:szCs w:val="24"/>
        </w:rPr>
        <w:t xml:space="preserve"> (MRSA)</w:t>
      </w:r>
      <w:r>
        <w:rPr>
          <w:rFonts w:ascii="Times New Roman" w:hAnsi="Times New Roman"/>
          <w:sz w:val="24"/>
          <w:szCs w:val="24"/>
        </w:rPr>
        <w:t xml:space="preserve">, </w:t>
      </w:r>
      <w:r w:rsidR="00A01907">
        <w:rPr>
          <w:rFonts w:ascii="Times New Roman" w:hAnsi="Times New Roman"/>
          <w:sz w:val="24"/>
          <w:szCs w:val="24"/>
        </w:rPr>
        <w:t>koji od navedenih antibiotika se može smatrati adekvatnom terapijom?</w:t>
      </w:r>
    </w:p>
    <w:p w14:paraId="02C4B5A5" w14:textId="77777777" w:rsidR="00A01907" w:rsidRDefault="00A01907" w:rsidP="00A01907">
      <w:pPr>
        <w:pStyle w:val="ListParagraph"/>
        <w:numPr>
          <w:ilvl w:val="1"/>
          <w:numId w:val="3"/>
        </w:numPr>
        <w:rPr>
          <w:rFonts w:ascii="Times New Roman" w:hAnsi="Times New Roman"/>
          <w:sz w:val="24"/>
          <w:szCs w:val="24"/>
        </w:rPr>
      </w:pPr>
      <w:r>
        <w:rPr>
          <w:rFonts w:ascii="Times New Roman" w:hAnsi="Times New Roman"/>
          <w:sz w:val="24"/>
          <w:szCs w:val="24"/>
        </w:rPr>
        <w:t>Klindamicin</w:t>
      </w:r>
    </w:p>
    <w:p w14:paraId="4F79384F" w14:textId="77777777" w:rsidR="00A01907" w:rsidRDefault="00A01907" w:rsidP="00A01907">
      <w:pPr>
        <w:pStyle w:val="ListParagraph"/>
        <w:numPr>
          <w:ilvl w:val="1"/>
          <w:numId w:val="3"/>
        </w:numPr>
        <w:rPr>
          <w:rFonts w:ascii="Times New Roman" w:hAnsi="Times New Roman"/>
          <w:sz w:val="24"/>
          <w:szCs w:val="24"/>
        </w:rPr>
      </w:pPr>
      <w:r>
        <w:rPr>
          <w:rFonts w:ascii="Times New Roman" w:hAnsi="Times New Roman"/>
          <w:sz w:val="24"/>
          <w:szCs w:val="24"/>
        </w:rPr>
        <w:t>Eritromicin</w:t>
      </w:r>
    </w:p>
    <w:p w14:paraId="7871FF79" w14:textId="77777777" w:rsidR="00A01907" w:rsidRDefault="00A01907" w:rsidP="00A01907">
      <w:pPr>
        <w:pStyle w:val="ListParagraph"/>
        <w:numPr>
          <w:ilvl w:val="1"/>
          <w:numId w:val="3"/>
        </w:numPr>
        <w:rPr>
          <w:rFonts w:ascii="Times New Roman" w:hAnsi="Times New Roman"/>
          <w:sz w:val="24"/>
          <w:szCs w:val="24"/>
        </w:rPr>
      </w:pPr>
      <w:r>
        <w:rPr>
          <w:rFonts w:ascii="Times New Roman" w:hAnsi="Times New Roman"/>
          <w:sz w:val="24"/>
          <w:szCs w:val="24"/>
        </w:rPr>
        <w:t>Cefazolin</w:t>
      </w:r>
    </w:p>
    <w:p w14:paraId="4862AE75" w14:textId="77777777" w:rsidR="00A01907" w:rsidRDefault="00A01907" w:rsidP="00A01907">
      <w:pPr>
        <w:pStyle w:val="ListParagraph"/>
        <w:numPr>
          <w:ilvl w:val="1"/>
          <w:numId w:val="3"/>
        </w:numPr>
        <w:rPr>
          <w:rFonts w:ascii="Times New Roman" w:hAnsi="Times New Roman"/>
          <w:sz w:val="24"/>
          <w:szCs w:val="24"/>
        </w:rPr>
      </w:pPr>
      <w:r>
        <w:rPr>
          <w:rFonts w:ascii="Times New Roman" w:hAnsi="Times New Roman"/>
          <w:sz w:val="24"/>
          <w:szCs w:val="24"/>
        </w:rPr>
        <w:t>Vankomicin</w:t>
      </w:r>
    </w:p>
    <w:p w14:paraId="0CCB8EC1" w14:textId="77777777" w:rsidR="00A01907" w:rsidRDefault="00597220" w:rsidP="00A01907">
      <w:pPr>
        <w:pStyle w:val="ListParagraph"/>
        <w:numPr>
          <w:ilvl w:val="1"/>
          <w:numId w:val="3"/>
        </w:numPr>
        <w:rPr>
          <w:rFonts w:ascii="Times New Roman" w:hAnsi="Times New Roman"/>
          <w:sz w:val="24"/>
          <w:szCs w:val="24"/>
        </w:rPr>
      </w:pPr>
      <w:r>
        <w:rPr>
          <w:rFonts w:ascii="Times New Roman" w:hAnsi="Times New Roman"/>
          <w:sz w:val="24"/>
          <w:szCs w:val="24"/>
        </w:rPr>
        <w:t>Levo</w:t>
      </w:r>
      <w:r w:rsidR="00A01907">
        <w:rPr>
          <w:rFonts w:ascii="Times New Roman" w:hAnsi="Times New Roman"/>
          <w:sz w:val="24"/>
          <w:szCs w:val="24"/>
        </w:rPr>
        <w:t>floksacin</w:t>
      </w:r>
    </w:p>
    <w:p w14:paraId="78304A31" w14:textId="77777777" w:rsidR="00A01907" w:rsidRDefault="00A01907" w:rsidP="00A01907">
      <w:pPr>
        <w:rPr>
          <w:sz w:val="24"/>
          <w:szCs w:val="24"/>
        </w:rPr>
      </w:pPr>
    </w:p>
    <w:p w14:paraId="6F9B2FF6" w14:textId="77777777" w:rsidR="00A01907" w:rsidRDefault="00A01907" w:rsidP="00A01907">
      <w:pPr>
        <w:rPr>
          <w:sz w:val="24"/>
          <w:szCs w:val="24"/>
        </w:rPr>
      </w:pPr>
      <w:r w:rsidRPr="00597220">
        <w:rPr>
          <w:b/>
          <w:sz w:val="24"/>
          <w:szCs w:val="24"/>
        </w:rPr>
        <w:t>Objašnjenje:</w:t>
      </w:r>
      <w:r>
        <w:rPr>
          <w:sz w:val="24"/>
          <w:szCs w:val="24"/>
        </w:rPr>
        <w:t xml:space="preserve"> Tačan odgovor je pod „d“. Klindamicin i eritromicin imaju određeno dejstvo </w:t>
      </w:r>
      <w:r w:rsidR="00076C93">
        <w:rPr>
          <w:sz w:val="24"/>
          <w:szCs w:val="24"/>
        </w:rPr>
        <w:t>na S. aureus, ali je osetljivost MRSA-e na ta dva antibiotika premala da bi se mogli koristiti u terapji</w:t>
      </w:r>
      <w:r w:rsidR="00597220">
        <w:rPr>
          <w:sz w:val="24"/>
          <w:szCs w:val="24"/>
        </w:rPr>
        <w:t xml:space="preserve"> (na klindamicin oko 38%, na eritromicin oko 25%)</w:t>
      </w:r>
      <w:r w:rsidR="00076C93">
        <w:rPr>
          <w:sz w:val="24"/>
          <w:szCs w:val="24"/>
        </w:rPr>
        <w:t>.</w:t>
      </w:r>
      <w:r w:rsidR="00597220">
        <w:rPr>
          <w:sz w:val="24"/>
          <w:szCs w:val="24"/>
        </w:rPr>
        <w:t xml:space="preserve"> Slično važi i za levofloksacin, kod koga je zabeležena osetljivost MRSA-e u samo 28% slučajeva. Cefazolin takođe ne deluje na MRSA-u u većem procentu od 30%. Osetljivost MRSA-e na vankomicin se kreće oko 100% u većini studija.</w:t>
      </w:r>
    </w:p>
    <w:p w14:paraId="2F8BDB71" w14:textId="77777777" w:rsidR="00890E5B" w:rsidRDefault="00890E5B" w:rsidP="00A01907">
      <w:pPr>
        <w:rPr>
          <w:sz w:val="24"/>
          <w:szCs w:val="24"/>
        </w:rPr>
      </w:pPr>
    </w:p>
    <w:p w14:paraId="236E4742" w14:textId="77777777" w:rsidR="00890E5B" w:rsidRPr="00A01907" w:rsidRDefault="00597220" w:rsidP="00A01907">
      <w:pPr>
        <w:rPr>
          <w:sz w:val="24"/>
          <w:szCs w:val="24"/>
        </w:rPr>
      </w:pPr>
      <w:r w:rsidRPr="00597220">
        <w:rPr>
          <w:b/>
          <w:sz w:val="24"/>
          <w:szCs w:val="24"/>
        </w:rPr>
        <w:t>Referenca:</w:t>
      </w:r>
      <w:r>
        <w:rPr>
          <w:sz w:val="24"/>
          <w:szCs w:val="24"/>
        </w:rPr>
        <w:t xml:space="preserve"> </w:t>
      </w:r>
      <w:r w:rsidR="00890E5B" w:rsidRPr="00890E5B">
        <w:rPr>
          <w:sz w:val="24"/>
          <w:szCs w:val="24"/>
        </w:rPr>
        <w:t xml:space="preserve"> Bhatt MP, Bhalla GS, T K, el, Jindamwar P, Chaudhari CN, et al. Antimicrobial Susceptibility Profile of Methicillin-resistant Staphylococcus aureus at a Tertiary Care Centre. Archives of Clinical Microbiology [Internet]. 2015 Sep 3 [cited 2020 Jul 1];6(3). Available from: https://www.acmicrob.com/abstract/antimicrobial-susceptibility-profile-of-methicillinresistant-staphylococcus-aureus-at-a-tertiary-care-centre-6927.html</w:t>
      </w:r>
    </w:p>
    <w:p w14:paraId="58B07436" w14:textId="77777777" w:rsidR="00EC2B7C" w:rsidRDefault="00EC2B7C" w:rsidP="00F624A4">
      <w:pPr>
        <w:rPr>
          <w:sz w:val="24"/>
          <w:szCs w:val="24"/>
        </w:rPr>
      </w:pPr>
    </w:p>
    <w:p w14:paraId="04670F2B" w14:textId="77777777" w:rsidR="001F02FF" w:rsidRPr="001F02FF" w:rsidRDefault="001F02FF" w:rsidP="00F624A4">
      <w:pPr>
        <w:rPr>
          <w:sz w:val="24"/>
          <w:szCs w:val="24"/>
        </w:rPr>
      </w:pPr>
    </w:p>
    <w:p w14:paraId="00BD860B" w14:textId="77777777" w:rsidR="001F02FF" w:rsidRDefault="001F02FF" w:rsidP="001F02FF">
      <w:pPr>
        <w:pStyle w:val="ListParagraph"/>
        <w:numPr>
          <w:ilvl w:val="0"/>
          <w:numId w:val="3"/>
        </w:numPr>
        <w:rPr>
          <w:rFonts w:ascii="Times New Roman" w:hAnsi="Times New Roman"/>
          <w:sz w:val="24"/>
          <w:szCs w:val="24"/>
        </w:rPr>
      </w:pPr>
      <w:r w:rsidRPr="001F02FF">
        <w:rPr>
          <w:rFonts w:ascii="Times New Roman" w:hAnsi="Times New Roman"/>
          <w:sz w:val="24"/>
          <w:szCs w:val="24"/>
        </w:rPr>
        <w:t xml:space="preserve">Ukoliko je iz trahealnog aspirata kod pacijenta sa VAP-om ili HAP-om izolovan </w:t>
      </w:r>
      <w:r>
        <w:rPr>
          <w:rFonts w:ascii="Times New Roman" w:hAnsi="Times New Roman"/>
          <w:sz w:val="24"/>
          <w:szCs w:val="24"/>
        </w:rPr>
        <w:t>Pseudomonas aeruginosa</w:t>
      </w:r>
      <w:r w:rsidRPr="001F02FF">
        <w:rPr>
          <w:rFonts w:ascii="Times New Roman" w:hAnsi="Times New Roman"/>
          <w:sz w:val="24"/>
          <w:szCs w:val="24"/>
        </w:rPr>
        <w:t xml:space="preserve">, </w:t>
      </w:r>
      <w:r>
        <w:rPr>
          <w:rFonts w:ascii="Times New Roman" w:hAnsi="Times New Roman"/>
          <w:sz w:val="24"/>
          <w:szCs w:val="24"/>
        </w:rPr>
        <w:t>na koji od navedenih antibiotika se može očekivati najveća osetljivost izolata</w:t>
      </w:r>
      <w:r w:rsidRPr="001F02FF">
        <w:rPr>
          <w:rFonts w:ascii="Times New Roman" w:hAnsi="Times New Roman"/>
          <w:sz w:val="24"/>
          <w:szCs w:val="24"/>
        </w:rPr>
        <w:t>?</w:t>
      </w:r>
    </w:p>
    <w:p w14:paraId="01CC07ED" w14:textId="77777777" w:rsidR="0021697D" w:rsidRDefault="0021697D" w:rsidP="001F02FF">
      <w:pPr>
        <w:pStyle w:val="ListParagraph"/>
        <w:numPr>
          <w:ilvl w:val="1"/>
          <w:numId w:val="3"/>
        </w:numPr>
        <w:rPr>
          <w:rFonts w:ascii="Times New Roman" w:hAnsi="Times New Roman"/>
          <w:sz w:val="24"/>
          <w:szCs w:val="24"/>
        </w:rPr>
      </w:pPr>
      <w:r w:rsidRPr="0021697D">
        <w:rPr>
          <w:rFonts w:ascii="Times New Roman" w:hAnsi="Times New Roman"/>
          <w:sz w:val="24"/>
          <w:szCs w:val="24"/>
        </w:rPr>
        <w:t xml:space="preserve">karbapenemi, </w:t>
      </w:r>
    </w:p>
    <w:p w14:paraId="0B58BDDC" w14:textId="77777777" w:rsidR="0021697D" w:rsidRDefault="0021697D" w:rsidP="001F02FF">
      <w:pPr>
        <w:pStyle w:val="ListParagraph"/>
        <w:numPr>
          <w:ilvl w:val="1"/>
          <w:numId w:val="3"/>
        </w:numPr>
        <w:rPr>
          <w:rFonts w:ascii="Times New Roman" w:hAnsi="Times New Roman"/>
          <w:sz w:val="24"/>
          <w:szCs w:val="24"/>
        </w:rPr>
      </w:pPr>
      <w:r w:rsidRPr="0021697D">
        <w:rPr>
          <w:rFonts w:ascii="Times New Roman" w:hAnsi="Times New Roman"/>
          <w:sz w:val="24"/>
          <w:szCs w:val="24"/>
        </w:rPr>
        <w:t xml:space="preserve">ceftolozan/tazobaktam, </w:t>
      </w:r>
    </w:p>
    <w:p w14:paraId="667846B8" w14:textId="77777777" w:rsidR="0021697D" w:rsidRDefault="0021697D" w:rsidP="001F02FF">
      <w:pPr>
        <w:pStyle w:val="ListParagraph"/>
        <w:numPr>
          <w:ilvl w:val="1"/>
          <w:numId w:val="3"/>
        </w:numPr>
        <w:rPr>
          <w:rFonts w:ascii="Times New Roman" w:hAnsi="Times New Roman"/>
          <w:sz w:val="24"/>
          <w:szCs w:val="24"/>
        </w:rPr>
      </w:pPr>
      <w:r w:rsidRPr="0021697D">
        <w:rPr>
          <w:rFonts w:ascii="Times New Roman" w:hAnsi="Times New Roman"/>
          <w:sz w:val="24"/>
          <w:szCs w:val="24"/>
        </w:rPr>
        <w:t xml:space="preserve">pipеracilin/tazobaktam, </w:t>
      </w:r>
    </w:p>
    <w:p w14:paraId="2F3DEF56" w14:textId="77777777" w:rsidR="0021697D" w:rsidRDefault="0021697D" w:rsidP="001F02FF">
      <w:pPr>
        <w:pStyle w:val="ListParagraph"/>
        <w:numPr>
          <w:ilvl w:val="1"/>
          <w:numId w:val="3"/>
        </w:numPr>
        <w:rPr>
          <w:rFonts w:ascii="Times New Roman" w:hAnsi="Times New Roman"/>
          <w:sz w:val="24"/>
          <w:szCs w:val="24"/>
        </w:rPr>
      </w:pPr>
      <w:r w:rsidRPr="0021697D">
        <w:rPr>
          <w:rFonts w:ascii="Times New Roman" w:hAnsi="Times New Roman"/>
          <w:sz w:val="24"/>
          <w:szCs w:val="24"/>
        </w:rPr>
        <w:t xml:space="preserve">cefepim, </w:t>
      </w:r>
    </w:p>
    <w:p w14:paraId="76138597" w14:textId="77777777" w:rsidR="001F02FF" w:rsidRDefault="00972C1C" w:rsidP="001F02FF">
      <w:pPr>
        <w:pStyle w:val="ListParagraph"/>
        <w:numPr>
          <w:ilvl w:val="1"/>
          <w:numId w:val="3"/>
        </w:numPr>
        <w:rPr>
          <w:rFonts w:ascii="Times New Roman" w:hAnsi="Times New Roman"/>
          <w:sz w:val="24"/>
          <w:szCs w:val="24"/>
        </w:rPr>
      </w:pPr>
      <w:r>
        <w:rPr>
          <w:rFonts w:ascii="Times New Roman" w:hAnsi="Times New Roman"/>
          <w:sz w:val="24"/>
          <w:szCs w:val="24"/>
        </w:rPr>
        <w:t>ceftazidim</w:t>
      </w:r>
    </w:p>
    <w:p w14:paraId="65F8D968" w14:textId="77777777" w:rsidR="00972C1C" w:rsidRDefault="00972C1C" w:rsidP="00972C1C">
      <w:pPr>
        <w:rPr>
          <w:sz w:val="24"/>
          <w:szCs w:val="24"/>
        </w:rPr>
      </w:pPr>
    </w:p>
    <w:p w14:paraId="16B945D2" w14:textId="77777777" w:rsidR="00972C1C" w:rsidRDefault="00972C1C" w:rsidP="00972C1C">
      <w:pPr>
        <w:rPr>
          <w:sz w:val="24"/>
          <w:szCs w:val="24"/>
        </w:rPr>
      </w:pPr>
      <w:r w:rsidRPr="00972C1C">
        <w:rPr>
          <w:b/>
          <w:sz w:val="24"/>
          <w:szCs w:val="24"/>
        </w:rPr>
        <w:t>Objašnjenje</w:t>
      </w:r>
      <w:r>
        <w:rPr>
          <w:sz w:val="24"/>
          <w:szCs w:val="24"/>
        </w:rPr>
        <w:t>: Tačan odgovor je pod „</w:t>
      </w:r>
      <w:r w:rsidR="009326AE">
        <w:rPr>
          <w:sz w:val="24"/>
          <w:szCs w:val="24"/>
        </w:rPr>
        <w:t>b</w:t>
      </w:r>
      <w:r>
        <w:rPr>
          <w:sz w:val="24"/>
          <w:szCs w:val="24"/>
        </w:rPr>
        <w:t>“. Izolat</w:t>
      </w:r>
      <w:r w:rsidR="00F5462B">
        <w:rPr>
          <w:sz w:val="24"/>
          <w:szCs w:val="24"/>
        </w:rPr>
        <w:t>i</w:t>
      </w:r>
      <w:r>
        <w:rPr>
          <w:sz w:val="24"/>
          <w:szCs w:val="24"/>
        </w:rPr>
        <w:t xml:space="preserve"> P.- aeruginosa su osetljivi na</w:t>
      </w:r>
      <w:r w:rsidR="00F5462B">
        <w:rPr>
          <w:sz w:val="24"/>
          <w:szCs w:val="24"/>
        </w:rPr>
        <w:t xml:space="preserve"> karbapeneme</w:t>
      </w:r>
      <w:r>
        <w:rPr>
          <w:sz w:val="24"/>
          <w:szCs w:val="24"/>
        </w:rPr>
        <w:t xml:space="preserve"> u samo oko 33% slučajeva, na cefepim i ceftazidim samo kod oko 25% pacijenata, a na piperacilin tazobaktam kod čak 73%.</w:t>
      </w:r>
      <w:r w:rsidR="009326AE">
        <w:rPr>
          <w:sz w:val="24"/>
          <w:szCs w:val="24"/>
        </w:rPr>
        <w:t xml:space="preserve"> Ipak najveća osetljivost P. aeruginosa je na ceftolozan-tazobaktam</w:t>
      </w:r>
      <w:r w:rsidR="00F644AA">
        <w:rPr>
          <w:sz w:val="24"/>
          <w:szCs w:val="24"/>
        </w:rPr>
        <w:t xml:space="preserve"> (oko 87%)</w:t>
      </w:r>
      <w:r w:rsidR="009326AE">
        <w:rPr>
          <w:sz w:val="24"/>
          <w:szCs w:val="24"/>
        </w:rPr>
        <w:t>, koji</w:t>
      </w:r>
      <w:r w:rsidR="00F5462B">
        <w:rPr>
          <w:sz w:val="24"/>
          <w:szCs w:val="24"/>
        </w:rPr>
        <w:t xml:space="preserve"> je i dizajniran kao antibiotik za multirezistentan P. aeruginosa.</w:t>
      </w:r>
    </w:p>
    <w:p w14:paraId="5CB8575D" w14:textId="77777777" w:rsidR="00972C1C" w:rsidRDefault="00972C1C" w:rsidP="00972C1C">
      <w:pPr>
        <w:rPr>
          <w:sz w:val="24"/>
          <w:szCs w:val="24"/>
        </w:rPr>
      </w:pPr>
    </w:p>
    <w:p w14:paraId="26FC6EF7" w14:textId="77777777" w:rsidR="00972C1C" w:rsidRDefault="00972C1C" w:rsidP="00972C1C">
      <w:pPr>
        <w:rPr>
          <w:sz w:val="24"/>
          <w:szCs w:val="24"/>
        </w:rPr>
      </w:pPr>
      <w:r w:rsidRPr="00972C1C">
        <w:rPr>
          <w:b/>
          <w:sz w:val="24"/>
          <w:szCs w:val="24"/>
        </w:rPr>
        <w:t>Referenca</w:t>
      </w:r>
      <w:r>
        <w:rPr>
          <w:sz w:val="24"/>
          <w:szCs w:val="24"/>
        </w:rPr>
        <w:t xml:space="preserve">: </w:t>
      </w:r>
      <w:r w:rsidRPr="00972C1C">
        <w:rPr>
          <w:sz w:val="24"/>
          <w:szCs w:val="24"/>
        </w:rPr>
        <w:t>Djordjevic ZM, Folic MM, Jankovic SM. Distribution and antibiotic susceptibility of pathogens isolated from adults with hospital-acquired and ventilator-associated pneumonia in intensive care unit. J Infect Public Health. 2017 Dec;10(6):740–4.</w:t>
      </w:r>
    </w:p>
    <w:p w14:paraId="3D39CDF3" w14:textId="77777777" w:rsidR="009326AE" w:rsidRPr="00972C1C" w:rsidRDefault="009326AE" w:rsidP="00972C1C">
      <w:pPr>
        <w:rPr>
          <w:sz w:val="24"/>
          <w:szCs w:val="24"/>
        </w:rPr>
      </w:pPr>
      <w:r w:rsidRPr="009326AE">
        <w:rPr>
          <w:sz w:val="24"/>
          <w:szCs w:val="24"/>
        </w:rPr>
        <w:t>Tuon FF, Cieslinski J, Rodrigues S da S, Serra FB, Paula MD-N de. Evaluation of in vitro activity of ceftolozane-tazobactam against recent clinical bacterial isolates from Brazil - the EM200 study. Braz J Infect Dis. 2020 Apr;24(2):96–103.</w:t>
      </w:r>
    </w:p>
    <w:p w14:paraId="6D9EC368" w14:textId="77777777" w:rsidR="00F644AA" w:rsidRDefault="00F644AA" w:rsidP="00F644AA">
      <w:pPr>
        <w:rPr>
          <w:sz w:val="24"/>
          <w:szCs w:val="24"/>
        </w:rPr>
      </w:pPr>
    </w:p>
    <w:p w14:paraId="7EBB6EB4" w14:textId="77777777" w:rsidR="00F644AA" w:rsidRDefault="00F644AA" w:rsidP="00F644AA">
      <w:pPr>
        <w:rPr>
          <w:sz w:val="24"/>
          <w:szCs w:val="24"/>
        </w:rPr>
      </w:pPr>
    </w:p>
    <w:p w14:paraId="7792EE64" w14:textId="77777777" w:rsidR="00F644AA" w:rsidRDefault="00F644AA" w:rsidP="00F644AA">
      <w:pPr>
        <w:pStyle w:val="ListParagraph"/>
        <w:numPr>
          <w:ilvl w:val="0"/>
          <w:numId w:val="3"/>
        </w:numPr>
        <w:rPr>
          <w:rFonts w:ascii="Times New Roman" w:hAnsi="Times New Roman"/>
          <w:sz w:val="24"/>
          <w:szCs w:val="24"/>
        </w:rPr>
      </w:pPr>
      <w:r>
        <w:rPr>
          <w:rFonts w:ascii="Times New Roman" w:hAnsi="Times New Roman"/>
          <w:sz w:val="24"/>
          <w:szCs w:val="24"/>
        </w:rPr>
        <w:lastRenderedPageBreak/>
        <w:t>Ako je HAP uzrokovan Acinetobacter-om koji je osetljiv na tigeciklin, da li se taj antibiotik može propisati u terapiji?</w:t>
      </w:r>
    </w:p>
    <w:p w14:paraId="5AD06E09" w14:textId="77777777" w:rsidR="00F644AA" w:rsidRDefault="00F644AA" w:rsidP="00F644AA">
      <w:pPr>
        <w:pStyle w:val="ListParagraph"/>
        <w:numPr>
          <w:ilvl w:val="1"/>
          <w:numId w:val="3"/>
        </w:numPr>
        <w:rPr>
          <w:rFonts w:ascii="Times New Roman" w:hAnsi="Times New Roman"/>
          <w:sz w:val="24"/>
          <w:szCs w:val="24"/>
        </w:rPr>
      </w:pPr>
      <w:r>
        <w:rPr>
          <w:rFonts w:ascii="Times New Roman" w:hAnsi="Times New Roman"/>
          <w:sz w:val="24"/>
          <w:szCs w:val="24"/>
        </w:rPr>
        <w:t>Naravno, rezultati antibiograma su najmerodavniji</w:t>
      </w:r>
    </w:p>
    <w:p w14:paraId="091A24EB" w14:textId="77777777" w:rsidR="00F644AA" w:rsidRDefault="00F644AA" w:rsidP="00F644AA">
      <w:pPr>
        <w:pStyle w:val="ListParagraph"/>
        <w:numPr>
          <w:ilvl w:val="1"/>
          <w:numId w:val="3"/>
        </w:numPr>
        <w:rPr>
          <w:rFonts w:ascii="Times New Roman" w:hAnsi="Times New Roman"/>
          <w:sz w:val="24"/>
          <w:szCs w:val="24"/>
        </w:rPr>
      </w:pPr>
      <w:r>
        <w:rPr>
          <w:rFonts w:ascii="Times New Roman" w:hAnsi="Times New Roman"/>
          <w:sz w:val="24"/>
          <w:szCs w:val="24"/>
        </w:rPr>
        <w:t>Može, jer ima odobrenu indikaciju u Sažetku karakteristika leka</w:t>
      </w:r>
    </w:p>
    <w:p w14:paraId="4B06F016" w14:textId="77777777" w:rsidR="00F644AA" w:rsidRDefault="00F644AA" w:rsidP="00F644AA">
      <w:pPr>
        <w:pStyle w:val="ListParagraph"/>
        <w:numPr>
          <w:ilvl w:val="1"/>
          <w:numId w:val="3"/>
        </w:numPr>
        <w:rPr>
          <w:rFonts w:ascii="Times New Roman" w:hAnsi="Times New Roman"/>
          <w:sz w:val="24"/>
          <w:szCs w:val="24"/>
        </w:rPr>
      </w:pPr>
      <w:r>
        <w:rPr>
          <w:rFonts w:ascii="Times New Roman" w:hAnsi="Times New Roman"/>
          <w:sz w:val="24"/>
          <w:szCs w:val="24"/>
        </w:rPr>
        <w:t>Može, jer se preporučuje u savremenim vodičima za lečenje HAP-a</w:t>
      </w:r>
    </w:p>
    <w:p w14:paraId="643555FB" w14:textId="77777777" w:rsidR="00F644AA" w:rsidRDefault="00F644AA" w:rsidP="00F644AA">
      <w:pPr>
        <w:pStyle w:val="ListParagraph"/>
        <w:numPr>
          <w:ilvl w:val="1"/>
          <w:numId w:val="3"/>
        </w:numPr>
        <w:rPr>
          <w:rFonts w:ascii="Times New Roman" w:hAnsi="Times New Roman"/>
          <w:sz w:val="24"/>
          <w:szCs w:val="24"/>
        </w:rPr>
      </w:pPr>
      <w:r>
        <w:rPr>
          <w:rFonts w:ascii="Times New Roman" w:hAnsi="Times New Roman"/>
          <w:sz w:val="24"/>
          <w:szCs w:val="24"/>
        </w:rPr>
        <w:t>Ne može, jer nema odobrenu indikaciju i jer je u kliničkim studijama smrtnost bila veća u grupi sa tigeciklinom</w:t>
      </w:r>
    </w:p>
    <w:p w14:paraId="6D305DCA" w14:textId="77777777" w:rsidR="00F644AA" w:rsidRDefault="00F644AA" w:rsidP="00F644AA">
      <w:pPr>
        <w:pStyle w:val="ListParagraph"/>
        <w:numPr>
          <w:ilvl w:val="1"/>
          <w:numId w:val="3"/>
        </w:numPr>
        <w:rPr>
          <w:rFonts w:ascii="Times New Roman" w:hAnsi="Times New Roman"/>
          <w:sz w:val="24"/>
          <w:szCs w:val="24"/>
        </w:rPr>
      </w:pPr>
      <w:r>
        <w:rPr>
          <w:rFonts w:ascii="Times New Roman" w:hAnsi="Times New Roman"/>
          <w:sz w:val="24"/>
          <w:szCs w:val="24"/>
        </w:rPr>
        <w:t>Ne može, jer nema odobrenu indikaciju, iako je u kliničkim studijama smrtnost bila manja u grupi sa tigeciklinom nego kad su korišćeni drugi antibiotici</w:t>
      </w:r>
    </w:p>
    <w:p w14:paraId="738B05E4" w14:textId="77777777" w:rsidR="00F644AA" w:rsidRDefault="00F644AA" w:rsidP="00F644AA">
      <w:pPr>
        <w:rPr>
          <w:sz w:val="24"/>
          <w:szCs w:val="24"/>
        </w:rPr>
      </w:pPr>
    </w:p>
    <w:p w14:paraId="376DF13E" w14:textId="77777777" w:rsidR="00F644AA" w:rsidRDefault="00F644AA" w:rsidP="00F644AA">
      <w:pPr>
        <w:rPr>
          <w:sz w:val="24"/>
          <w:szCs w:val="24"/>
        </w:rPr>
      </w:pPr>
      <w:r w:rsidRPr="00543970">
        <w:rPr>
          <w:b/>
          <w:sz w:val="24"/>
          <w:szCs w:val="24"/>
        </w:rPr>
        <w:t>Objašnjenje</w:t>
      </w:r>
      <w:r>
        <w:rPr>
          <w:sz w:val="24"/>
          <w:szCs w:val="24"/>
        </w:rPr>
        <w:t xml:space="preserve">: Tačan odgovor je pod “d”. </w:t>
      </w:r>
      <w:r w:rsidR="00543970">
        <w:rPr>
          <w:sz w:val="24"/>
          <w:szCs w:val="24"/>
        </w:rPr>
        <w:t>Više kliničkih studija i meta analiza je potvrdilo da je primena tigeciklina u lečenju bolničkih pneumonija, ali i drugih infekcija, povezana sa većom smrtnošću i manjom efikasnošću od ostalih antibiotika. Čak je i Američka agencija za hranu i lekove poslala upozorenje o toj činjenici lekarima odgovarajućih specijalnosti.</w:t>
      </w:r>
    </w:p>
    <w:p w14:paraId="0FCCA347" w14:textId="77777777" w:rsidR="00543970" w:rsidRDefault="00543970" w:rsidP="00F644AA">
      <w:pPr>
        <w:rPr>
          <w:sz w:val="24"/>
          <w:szCs w:val="24"/>
        </w:rPr>
      </w:pPr>
    </w:p>
    <w:p w14:paraId="38A0A6C5" w14:textId="77777777" w:rsidR="00543970" w:rsidRDefault="00543970" w:rsidP="00F644AA">
      <w:pPr>
        <w:rPr>
          <w:sz w:val="24"/>
          <w:szCs w:val="24"/>
        </w:rPr>
      </w:pPr>
      <w:r w:rsidRPr="00543970">
        <w:rPr>
          <w:b/>
          <w:sz w:val="24"/>
          <w:szCs w:val="24"/>
        </w:rPr>
        <w:t>Referenca</w:t>
      </w:r>
      <w:r>
        <w:rPr>
          <w:sz w:val="24"/>
          <w:szCs w:val="24"/>
        </w:rPr>
        <w:t xml:space="preserve">:  </w:t>
      </w:r>
      <w:r w:rsidRPr="00543970">
        <w:rPr>
          <w:sz w:val="24"/>
          <w:szCs w:val="24"/>
        </w:rPr>
        <w:t>Shen F, Han Q, Xie D, Fang M, Zeng H, Deng Y. Efficacy and safety of tigecycline for the treatment of severe infectious diseases: an updated meta-analysis of RCTs. Int J Infect Dis. 2015;39:25-33. doi:10.1016/j.ijid.2015.08.009</w:t>
      </w:r>
    </w:p>
    <w:p w14:paraId="062AB474" w14:textId="77777777" w:rsidR="00543970" w:rsidRDefault="00543970" w:rsidP="00F644AA">
      <w:pPr>
        <w:rPr>
          <w:sz w:val="24"/>
          <w:szCs w:val="24"/>
        </w:rPr>
      </w:pPr>
    </w:p>
    <w:p w14:paraId="2F59744C" w14:textId="77777777" w:rsidR="00543970" w:rsidRPr="00543970" w:rsidRDefault="00543970" w:rsidP="00F644AA">
      <w:pPr>
        <w:rPr>
          <w:sz w:val="24"/>
          <w:szCs w:val="24"/>
        </w:rPr>
      </w:pPr>
    </w:p>
    <w:p w14:paraId="15CF5D41" w14:textId="77777777" w:rsidR="00FF21FD" w:rsidRDefault="00B3513F" w:rsidP="00543970">
      <w:pPr>
        <w:pStyle w:val="ListParagraph"/>
        <w:numPr>
          <w:ilvl w:val="0"/>
          <w:numId w:val="3"/>
        </w:numPr>
        <w:rPr>
          <w:rFonts w:ascii="Times New Roman" w:hAnsi="Times New Roman"/>
          <w:sz w:val="24"/>
          <w:szCs w:val="24"/>
        </w:rPr>
      </w:pPr>
      <w:r>
        <w:rPr>
          <w:rFonts w:ascii="Times New Roman" w:hAnsi="Times New Roman"/>
          <w:sz w:val="24"/>
          <w:szCs w:val="24"/>
        </w:rPr>
        <w:t>Acinetobacter je poznat kao jedna od najrezistentnijih bolničkih bakterija na antibiotike. O</w:t>
      </w:r>
      <w:r w:rsidR="00FF21FD">
        <w:rPr>
          <w:rFonts w:ascii="Times New Roman" w:hAnsi="Times New Roman"/>
          <w:sz w:val="24"/>
          <w:szCs w:val="24"/>
        </w:rPr>
        <w:t>sim tigeciklina</w:t>
      </w:r>
      <w:r>
        <w:rPr>
          <w:rFonts w:ascii="Times New Roman" w:hAnsi="Times New Roman"/>
          <w:sz w:val="24"/>
          <w:szCs w:val="24"/>
        </w:rPr>
        <w:t>,</w:t>
      </w:r>
      <w:r w:rsidR="00FF21FD">
        <w:rPr>
          <w:rFonts w:ascii="Times New Roman" w:hAnsi="Times New Roman"/>
          <w:sz w:val="24"/>
          <w:szCs w:val="24"/>
        </w:rPr>
        <w:t xml:space="preserve"> u antibiotike koji sa velikom verovatnoćom deluju na Acinetobacter spadaju:</w:t>
      </w:r>
    </w:p>
    <w:p w14:paraId="4F3951B1" w14:textId="77777777" w:rsidR="00FF21FD" w:rsidRDefault="00FF21FD" w:rsidP="00FF21FD">
      <w:pPr>
        <w:pStyle w:val="ListParagraph"/>
        <w:numPr>
          <w:ilvl w:val="1"/>
          <w:numId w:val="3"/>
        </w:numPr>
        <w:rPr>
          <w:rFonts w:ascii="Times New Roman" w:hAnsi="Times New Roman"/>
          <w:sz w:val="24"/>
          <w:szCs w:val="24"/>
        </w:rPr>
      </w:pPr>
      <w:r>
        <w:rPr>
          <w:rFonts w:ascii="Times New Roman" w:hAnsi="Times New Roman"/>
          <w:sz w:val="24"/>
          <w:szCs w:val="24"/>
        </w:rPr>
        <w:t>Kolistin i ampicilin/sulbaktam</w:t>
      </w:r>
    </w:p>
    <w:p w14:paraId="64FFCD4A" w14:textId="77777777" w:rsidR="00FF21FD" w:rsidRDefault="00FF21FD" w:rsidP="00FF21FD">
      <w:pPr>
        <w:pStyle w:val="ListParagraph"/>
        <w:numPr>
          <w:ilvl w:val="1"/>
          <w:numId w:val="3"/>
        </w:numPr>
        <w:rPr>
          <w:rFonts w:ascii="Times New Roman" w:hAnsi="Times New Roman"/>
          <w:sz w:val="24"/>
          <w:szCs w:val="24"/>
        </w:rPr>
      </w:pPr>
      <w:r>
        <w:rPr>
          <w:rFonts w:ascii="Times New Roman" w:hAnsi="Times New Roman"/>
          <w:sz w:val="24"/>
          <w:szCs w:val="24"/>
        </w:rPr>
        <w:t>Vankomicin i teikoplanin</w:t>
      </w:r>
    </w:p>
    <w:p w14:paraId="44736F7E" w14:textId="77777777" w:rsidR="00FF21FD" w:rsidRDefault="00FF21FD" w:rsidP="00FF21FD">
      <w:pPr>
        <w:pStyle w:val="ListParagraph"/>
        <w:numPr>
          <w:ilvl w:val="1"/>
          <w:numId w:val="3"/>
        </w:numPr>
        <w:rPr>
          <w:rFonts w:ascii="Times New Roman" w:hAnsi="Times New Roman"/>
          <w:sz w:val="24"/>
          <w:szCs w:val="24"/>
        </w:rPr>
      </w:pPr>
      <w:r>
        <w:rPr>
          <w:rFonts w:ascii="Times New Roman" w:hAnsi="Times New Roman"/>
          <w:sz w:val="24"/>
          <w:szCs w:val="24"/>
        </w:rPr>
        <w:t>Moksifloksacin i levofloksacin</w:t>
      </w:r>
    </w:p>
    <w:p w14:paraId="1B8905EC" w14:textId="77777777" w:rsidR="00FF21FD" w:rsidRDefault="00FF21FD" w:rsidP="00FF21FD">
      <w:pPr>
        <w:pStyle w:val="ListParagraph"/>
        <w:numPr>
          <w:ilvl w:val="1"/>
          <w:numId w:val="3"/>
        </w:numPr>
        <w:rPr>
          <w:rFonts w:ascii="Times New Roman" w:hAnsi="Times New Roman"/>
          <w:sz w:val="24"/>
          <w:szCs w:val="24"/>
        </w:rPr>
      </w:pPr>
      <w:r>
        <w:rPr>
          <w:rFonts w:ascii="Times New Roman" w:hAnsi="Times New Roman"/>
          <w:sz w:val="24"/>
          <w:szCs w:val="24"/>
        </w:rPr>
        <w:t>Hloramfenikol i fosfomicin</w:t>
      </w:r>
    </w:p>
    <w:p w14:paraId="72B4FDB5" w14:textId="77777777" w:rsidR="00FF21FD" w:rsidRDefault="00FF21FD" w:rsidP="00FF21FD">
      <w:pPr>
        <w:pStyle w:val="ListParagraph"/>
        <w:numPr>
          <w:ilvl w:val="1"/>
          <w:numId w:val="3"/>
        </w:numPr>
        <w:rPr>
          <w:rFonts w:ascii="Times New Roman" w:hAnsi="Times New Roman"/>
          <w:sz w:val="24"/>
          <w:szCs w:val="24"/>
        </w:rPr>
      </w:pPr>
      <w:r>
        <w:rPr>
          <w:rFonts w:ascii="Times New Roman" w:hAnsi="Times New Roman"/>
          <w:sz w:val="24"/>
          <w:szCs w:val="24"/>
        </w:rPr>
        <w:t>Meropenem i imipenem</w:t>
      </w:r>
    </w:p>
    <w:p w14:paraId="2475F3D4" w14:textId="77777777" w:rsidR="00FF21FD" w:rsidRDefault="00FF21FD" w:rsidP="00FF21FD">
      <w:pPr>
        <w:rPr>
          <w:sz w:val="24"/>
          <w:szCs w:val="24"/>
        </w:rPr>
      </w:pPr>
    </w:p>
    <w:p w14:paraId="5C17D538" w14:textId="77777777" w:rsidR="00FF21FD" w:rsidRDefault="00FF21FD" w:rsidP="00FF21FD">
      <w:pPr>
        <w:rPr>
          <w:sz w:val="24"/>
          <w:szCs w:val="24"/>
        </w:rPr>
      </w:pPr>
      <w:r w:rsidRPr="008823A3">
        <w:rPr>
          <w:b/>
          <w:sz w:val="24"/>
          <w:szCs w:val="24"/>
        </w:rPr>
        <w:t>Objašnjenje</w:t>
      </w:r>
      <w:r>
        <w:rPr>
          <w:sz w:val="24"/>
          <w:szCs w:val="24"/>
        </w:rPr>
        <w:t xml:space="preserve">: Tačan odgovor je pod “a”. </w:t>
      </w:r>
      <w:r w:rsidR="008823A3">
        <w:rPr>
          <w:sz w:val="24"/>
          <w:szCs w:val="24"/>
        </w:rPr>
        <w:t>U velikom broju studija ostljivosti izolata Acinetobacter-a iz trahealnog aspirata, ali i sa drugih mesta, pokazalo se da je jedino sigurna osetljivost na kolistin (preko 90%), i u manjoj meri na ampicilin/sulbaktam.</w:t>
      </w:r>
    </w:p>
    <w:p w14:paraId="195BB0F2" w14:textId="77777777" w:rsidR="00FF21FD" w:rsidRDefault="00FF21FD" w:rsidP="00FF21FD">
      <w:pPr>
        <w:rPr>
          <w:sz w:val="24"/>
          <w:szCs w:val="24"/>
        </w:rPr>
      </w:pPr>
    </w:p>
    <w:p w14:paraId="6D9FE118" w14:textId="77777777" w:rsidR="008823A3" w:rsidRDefault="008823A3" w:rsidP="00FF21FD">
      <w:pPr>
        <w:rPr>
          <w:sz w:val="24"/>
          <w:szCs w:val="24"/>
        </w:rPr>
      </w:pPr>
      <w:r w:rsidRPr="008823A3">
        <w:rPr>
          <w:b/>
          <w:sz w:val="24"/>
          <w:szCs w:val="24"/>
        </w:rPr>
        <w:t>Reference</w:t>
      </w:r>
      <w:r w:rsidR="00FF21FD">
        <w:rPr>
          <w:sz w:val="24"/>
          <w:szCs w:val="24"/>
        </w:rPr>
        <w:t xml:space="preserve">: </w:t>
      </w:r>
      <w:r w:rsidRPr="008823A3">
        <w:rPr>
          <w:sz w:val="24"/>
          <w:szCs w:val="24"/>
        </w:rPr>
        <w:t>Al-Hashem G, Rotimi VO, Albert MJ. Antimicrobial Resistance of Serial Isolates of Acinetobacter baumannii Colonizing the Rectum of Adult Intensive Care Unit Patients in a Teaching Hospital in Kuwait [published online ahead of print, 2020 May 26]. Microb Drug Resist. 2020;10.1089/mdr.2020.0106. doi:10.1089/mdr.2020.0106</w:t>
      </w:r>
    </w:p>
    <w:p w14:paraId="298B43DD" w14:textId="77777777" w:rsidR="008823A3" w:rsidRDefault="008823A3" w:rsidP="00FF21FD">
      <w:pPr>
        <w:rPr>
          <w:sz w:val="24"/>
          <w:szCs w:val="24"/>
        </w:rPr>
      </w:pPr>
      <w:r w:rsidRPr="008823A3">
        <w:rPr>
          <w:sz w:val="24"/>
          <w:szCs w:val="24"/>
        </w:rPr>
        <w:t>Farag AM, Tawfick MM, Abozeed MY, Shaban EA, Abo-Shadi MA. Microbiological profile of ventilator-associated pneumonia among intensive care unit patients in tertiary Egyptian hospitals. J Infect Dev Ctries. 2020;14(2):153-161. Published 2020 Feb 29. doi:10.3855/jidc.12012</w:t>
      </w:r>
    </w:p>
    <w:p w14:paraId="5EB74FB9" w14:textId="77777777" w:rsidR="00CF4EE9" w:rsidRDefault="00CF4EE9" w:rsidP="00FF21FD">
      <w:pPr>
        <w:rPr>
          <w:sz w:val="24"/>
          <w:szCs w:val="24"/>
        </w:rPr>
      </w:pPr>
    </w:p>
    <w:p w14:paraId="397A4F43" w14:textId="77777777" w:rsidR="00CF4EE9" w:rsidRPr="00CF4EE9" w:rsidRDefault="00CF4EE9" w:rsidP="00FF21FD">
      <w:pPr>
        <w:rPr>
          <w:sz w:val="24"/>
          <w:szCs w:val="24"/>
        </w:rPr>
      </w:pPr>
    </w:p>
    <w:p w14:paraId="243F9C20" w14:textId="77777777" w:rsidR="00CF4EE9" w:rsidRDefault="00251579" w:rsidP="00CF4EE9">
      <w:pPr>
        <w:pStyle w:val="ListParagraph"/>
        <w:numPr>
          <w:ilvl w:val="0"/>
          <w:numId w:val="3"/>
        </w:numPr>
        <w:rPr>
          <w:rFonts w:ascii="Times New Roman" w:hAnsi="Times New Roman"/>
          <w:sz w:val="24"/>
          <w:szCs w:val="24"/>
        </w:rPr>
      </w:pPr>
      <w:r>
        <w:rPr>
          <w:rFonts w:ascii="Times New Roman" w:hAnsi="Times New Roman"/>
          <w:sz w:val="24"/>
          <w:szCs w:val="24"/>
        </w:rPr>
        <w:t>Koji su lekovi izbora za pneumonije izazvane Gram-negativnim bakterijama koje su rezistentne na karbapeneme?</w:t>
      </w:r>
    </w:p>
    <w:p w14:paraId="375548D9" w14:textId="77777777" w:rsidR="00251579" w:rsidRDefault="00251579" w:rsidP="00251579">
      <w:pPr>
        <w:pStyle w:val="ListParagraph"/>
        <w:numPr>
          <w:ilvl w:val="1"/>
          <w:numId w:val="3"/>
        </w:numPr>
        <w:rPr>
          <w:rFonts w:ascii="Times New Roman" w:hAnsi="Times New Roman"/>
          <w:sz w:val="24"/>
          <w:szCs w:val="24"/>
        </w:rPr>
      </w:pPr>
      <w:r>
        <w:rPr>
          <w:rFonts w:ascii="Times New Roman" w:hAnsi="Times New Roman"/>
          <w:sz w:val="24"/>
          <w:szCs w:val="24"/>
        </w:rPr>
        <w:t>Kolistin i ceftolozan/tazobaktam</w:t>
      </w:r>
    </w:p>
    <w:p w14:paraId="5DD882C6" w14:textId="77777777" w:rsidR="00251579" w:rsidRDefault="00251579" w:rsidP="00251579">
      <w:pPr>
        <w:pStyle w:val="ListParagraph"/>
        <w:numPr>
          <w:ilvl w:val="1"/>
          <w:numId w:val="3"/>
        </w:numPr>
        <w:rPr>
          <w:rFonts w:ascii="Times New Roman" w:hAnsi="Times New Roman"/>
          <w:sz w:val="24"/>
          <w:szCs w:val="24"/>
        </w:rPr>
      </w:pPr>
      <w:r>
        <w:rPr>
          <w:rFonts w:ascii="Times New Roman" w:hAnsi="Times New Roman"/>
          <w:sz w:val="24"/>
          <w:szCs w:val="24"/>
        </w:rPr>
        <w:t>Cefepim i ceftolozan/tazobaktam</w:t>
      </w:r>
    </w:p>
    <w:p w14:paraId="561DCCE1" w14:textId="77777777" w:rsidR="00251579" w:rsidRDefault="00251579" w:rsidP="00251579">
      <w:pPr>
        <w:pStyle w:val="ListParagraph"/>
        <w:numPr>
          <w:ilvl w:val="1"/>
          <w:numId w:val="3"/>
        </w:numPr>
        <w:rPr>
          <w:rFonts w:ascii="Times New Roman" w:hAnsi="Times New Roman"/>
          <w:sz w:val="24"/>
          <w:szCs w:val="24"/>
        </w:rPr>
      </w:pPr>
      <w:r>
        <w:rPr>
          <w:rFonts w:ascii="Times New Roman" w:hAnsi="Times New Roman"/>
          <w:sz w:val="24"/>
          <w:szCs w:val="24"/>
        </w:rPr>
        <w:lastRenderedPageBreak/>
        <w:t>Piperacilin/tazobaktam i cefepim</w:t>
      </w:r>
    </w:p>
    <w:p w14:paraId="5049C39B" w14:textId="77777777" w:rsidR="00174B63" w:rsidRPr="00174B63" w:rsidRDefault="00174B63" w:rsidP="00174B63">
      <w:pPr>
        <w:pStyle w:val="ListParagraph"/>
        <w:numPr>
          <w:ilvl w:val="1"/>
          <w:numId w:val="3"/>
        </w:numPr>
        <w:rPr>
          <w:rFonts w:ascii="Times New Roman" w:hAnsi="Times New Roman"/>
          <w:sz w:val="24"/>
          <w:szCs w:val="24"/>
        </w:rPr>
      </w:pPr>
      <w:r>
        <w:rPr>
          <w:rFonts w:ascii="Times New Roman" w:hAnsi="Times New Roman"/>
          <w:sz w:val="24"/>
          <w:szCs w:val="24"/>
        </w:rPr>
        <w:t>Kolistin i ceftazidim/avibaktam</w:t>
      </w:r>
    </w:p>
    <w:p w14:paraId="38E1F26B" w14:textId="77777777" w:rsidR="00251579" w:rsidRDefault="00251579" w:rsidP="00251579">
      <w:pPr>
        <w:pStyle w:val="ListParagraph"/>
        <w:numPr>
          <w:ilvl w:val="1"/>
          <w:numId w:val="3"/>
        </w:numPr>
        <w:rPr>
          <w:rFonts w:ascii="Times New Roman" w:hAnsi="Times New Roman"/>
          <w:sz w:val="24"/>
          <w:szCs w:val="24"/>
        </w:rPr>
      </w:pPr>
      <w:r>
        <w:rPr>
          <w:rFonts w:ascii="Times New Roman" w:hAnsi="Times New Roman"/>
          <w:sz w:val="24"/>
          <w:szCs w:val="24"/>
        </w:rPr>
        <w:t>Klindamicin i linkomicin</w:t>
      </w:r>
    </w:p>
    <w:p w14:paraId="4F1DB5EE" w14:textId="77777777" w:rsidR="00251579" w:rsidRDefault="00251579" w:rsidP="00251579">
      <w:pPr>
        <w:rPr>
          <w:sz w:val="24"/>
          <w:szCs w:val="24"/>
        </w:rPr>
      </w:pPr>
    </w:p>
    <w:p w14:paraId="41D95B1B" w14:textId="77777777" w:rsidR="00251579" w:rsidRDefault="00251579" w:rsidP="00251579">
      <w:pPr>
        <w:rPr>
          <w:sz w:val="24"/>
          <w:szCs w:val="24"/>
        </w:rPr>
      </w:pPr>
      <w:r w:rsidRPr="002A3E55">
        <w:rPr>
          <w:b/>
          <w:sz w:val="24"/>
          <w:szCs w:val="24"/>
        </w:rPr>
        <w:t>Objašnjenje:</w:t>
      </w:r>
      <w:r>
        <w:rPr>
          <w:sz w:val="24"/>
          <w:szCs w:val="24"/>
        </w:rPr>
        <w:t xml:space="preserve"> Tačan odgovor je pod “</w:t>
      </w:r>
      <w:r w:rsidR="00174B63">
        <w:rPr>
          <w:sz w:val="24"/>
          <w:szCs w:val="24"/>
        </w:rPr>
        <w:t>d</w:t>
      </w:r>
      <w:r>
        <w:rPr>
          <w:sz w:val="24"/>
          <w:szCs w:val="24"/>
        </w:rPr>
        <w:t xml:space="preserve">”. </w:t>
      </w:r>
      <w:r w:rsidR="00174B63">
        <w:rPr>
          <w:sz w:val="24"/>
          <w:szCs w:val="24"/>
        </w:rPr>
        <w:t xml:space="preserve"> </w:t>
      </w:r>
      <w:r w:rsidR="002A3E55">
        <w:rPr>
          <w:sz w:val="24"/>
          <w:szCs w:val="24"/>
        </w:rPr>
        <w:t>Poseban problem u bolničkim uslovima kada je u pitanju lečenje pneumonije predstavlja karbapenem-rezistentna Klebsiella. Ona još uvek dobro reaguje na kolistin, i na novu kombinaciju ceftazidima sa avibaktamom, blokatorom beta laktamaza, ali samo ako se ti antibiotici daju u kombinaciji sa karbapenemima (iako rezistencija na njih već postoji, oni u velikim dozama potpomažu dejstvo pomenutih antibiotika), inače se rezistencija stiče veoma brzo.</w:t>
      </w:r>
    </w:p>
    <w:p w14:paraId="4A88E703" w14:textId="77777777" w:rsidR="002A3E55" w:rsidRDefault="002A3E55" w:rsidP="00251579">
      <w:pPr>
        <w:rPr>
          <w:sz w:val="24"/>
          <w:szCs w:val="24"/>
        </w:rPr>
      </w:pPr>
    </w:p>
    <w:p w14:paraId="01132D85" w14:textId="77777777" w:rsidR="002A3E55" w:rsidRPr="00251579" w:rsidRDefault="002A3E55" w:rsidP="00251579">
      <w:pPr>
        <w:rPr>
          <w:sz w:val="24"/>
          <w:szCs w:val="24"/>
        </w:rPr>
      </w:pPr>
      <w:r w:rsidRPr="002A3E55">
        <w:rPr>
          <w:b/>
          <w:sz w:val="24"/>
          <w:szCs w:val="24"/>
        </w:rPr>
        <w:t>Referenca</w:t>
      </w:r>
      <w:r>
        <w:rPr>
          <w:sz w:val="24"/>
          <w:szCs w:val="24"/>
        </w:rPr>
        <w:t xml:space="preserve">: </w:t>
      </w:r>
      <w:r w:rsidRPr="002A3E55">
        <w:rPr>
          <w:sz w:val="24"/>
          <w:szCs w:val="24"/>
        </w:rPr>
        <w:t>Romanelli F, De Robertis A, Carone G, et al. In Vitro Activity of Ceftazidime/Avibactam Alone and in Combination With Fosfomycin and Carbapenems Against KPC-producing Klebsiella Pneumoniae [published online ahead of print, 2020 Jun 29]. New Microbiol. 2020;43(3):</w:t>
      </w:r>
    </w:p>
    <w:p w14:paraId="57C5E91C" w14:textId="77777777" w:rsidR="008823A3" w:rsidRPr="00CF4EE9" w:rsidRDefault="008823A3" w:rsidP="00FF21FD">
      <w:pPr>
        <w:rPr>
          <w:sz w:val="24"/>
          <w:szCs w:val="24"/>
        </w:rPr>
      </w:pPr>
    </w:p>
    <w:p w14:paraId="5E8CADF0" w14:textId="77777777" w:rsidR="008823A3" w:rsidRDefault="008823A3" w:rsidP="00FF21FD">
      <w:pPr>
        <w:rPr>
          <w:sz w:val="24"/>
          <w:szCs w:val="24"/>
        </w:rPr>
      </w:pPr>
    </w:p>
    <w:p w14:paraId="55F9C287" w14:textId="77777777" w:rsidR="00F00387" w:rsidRPr="002A3E55" w:rsidRDefault="00F00387" w:rsidP="00FF21FD">
      <w:pPr>
        <w:rPr>
          <w:sz w:val="24"/>
          <w:szCs w:val="24"/>
        </w:rPr>
      </w:pPr>
    </w:p>
    <w:p w14:paraId="69A895EC" w14:textId="77777777" w:rsidR="008823A3" w:rsidRDefault="00F00387" w:rsidP="002A3E55">
      <w:pPr>
        <w:pStyle w:val="ListParagraph"/>
        <w:numPr>
          <w:ilvl w:val="0"/>
          <w:numId w:val="3"/>
        </w:numPr>
        <w:rPr>
          <w:rFonts w:ascii="Times New Roman" w:hAnsi="Times New Roman"/>
          <w:sz w:val="24"/>
          <w:szCs w:val="24"/>
        </w:rPr>
      </w:pPr>
      <w:r>
        <w:rPr>
          <w:rFonts w:ascii="Times New Roman" w:hAnsi="Times New Roman"/>
          <w:sz w:val="24"/>
          <w:szCs w:val="24"/>
        </w:rPr>
        <w:t>Da li naše Nacionalne smernice za racionalnu primenu antibiotika preporučuju ceftolozan/tazobaktam za lečenje pneumonije?</w:t>
      </w:r>
    </w:p>
    <w:p w14:paraId="038C799F"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Da, za vanbolničku pneumoniju</w:t>
      </w:r>
    </w:p>
    <w:p w14:paraId="3F22780B"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Da, za bolničku pneumoniju</w:t>
      </w:r>
    </w:p>
    <w:p w14:paraId="28640913"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Da, za pneumoniju kod pacijenata na veštačkoj ventilaciji</w:t>
      </w:r>
    </w:p>
    <w:p w14:paraId="20BCF7E5"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Da, za virusnu pneumoniju</w:t>
      </w:r>
    </w:p>
    <w:p w14:paraId="0C7EC571"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 xml:space="preserve">Ne </w:t>
      </w:r>
    </w:p>
    <w:p w14:paraId="76692AD5" w14:textId="77777777" w:rsidR="00F00387" w:rsidRDefault="00F00387" w:rsidP="00F00387">
      <w:pPr>
        <w:rPr>
          <w:sz w:val="24"/>
          <w:szCs w:val="24"/>
        </w:rPr>
      </w:pPr>
    </w:p>
    <w:p w14:paraId="3B9D22B8" w14:textId="77777777" w:rsidR="00F00387" w:rsidRDefault="00F00387" w:rsidP="00F00387">
      <w:pPr>
        <w:rPr>
          <w:sz w:val="24"/>
          <w:szCs w:val="24"/>
        </w:rPr>
      </w:pPr>
      <w:r w:rsidRPr="00F00387">
        <w:rPr>
          <w:b/>
          <w:sz w:val="24"/>
          <w:szCs w:val="24"/>
        </w:rPr>
        <w:t>Objašnjenje:</w:t>
      </w:r>
      <w:r>
        <w:rPr>
          <w:sz w:val="24"/>
          <w:szCs w:val="24"/>
        </w:rPr>
        <w:t xml:space="preserve"> Tačan odgovor je pod “e”. Naše Nacionalne smernice za racionalnu primenu antibiotika su objavljene 2018. godine, i tada ceftolozan/tazobaktam još uvek nije imao odobrenu indikaciju za lečenje bolničke pneumonije ili VAP-a, već samo za komplikovane infekcije urotrakta i intraabdominalne infekcije.</w:t>
      </w:r>
    </w:p>
    <w:p w14:paraId="1649B1B5" w14:textId="77777777" w:rsidR="00F00387" w:rsidRDefault="00F00387" w:rsidP="00F00387">
      <w:pPr>
        <w:rPr>
          <w:sz w:val="24"/>
          <w:szCs w:val="24"/>
        </w:rPr>
      </w:pPr>
    </w:p>
    <w:p w14:paraId="24331D76" w14:textId="77777777" w:rsidR="00F00387" w:rsidRPr="00F00387" w:rsidRDefault="00F00387" w:rsidP="00F00387">
      <w:pPr>
        <w:rPr>
          <w:sz w:val="24"/>
          <w:szCs w:val="24"/>
        </w:rPr>
      </w:pPr>
      <w:r w:rsidRPr="00F00387">
        <w:rPr>
          <w:b/>
          <w:sz w:val="24"/>
          <w:szCs w:val="24"/>
        </w:rPr>
        <w:t>Referenca</w:t>
      </w:r>
      <w:r>
        <w:rPr>
          <w:sz w:val="24"/>
          <w:szCs w:val="24"/>
        </w:rPr>
        <w:t xml:space="preserve">: </w:t>
      </w:r>
      <w:r w:rsidRPr="00F00387">
        <w:rPr>
          <w:sz w:val="24"/>
          <w:szCs w:val="24"/>
        </w:rPr>
        <w:t>Nacionalni vodič dobre kliničke prakse za racionalnu upotrebu antibiotika. Radna grupa za izradu vodiča dobre kliničke prakse za racionalnu upotrebu antibiotika</w:t>
      </w:r>
    </w:p>
    <w:p w14:paraId="57FDEDE4" w14:textId="77777777" w:rsidR="00F00387" w:rsidRDefault="00F00387" w:rsidP="00F00387">
      <w:pPr>
        <w:rPr>
          <w:sz w:val="24"/>
          <w:szCs w:val="24"/>
        </w:rPr>
      </w:pPr>
      <w:r w:rsidRPr="00F00387">
        <w:rPr>
          <w:sz w:val="24"/>
          <w:szCs w:val="24"/>
        </w:rPr>
        <w:t xml:space="preserve">Ministarstvo zdravlja Republike Srbije, 2018, dostupno na: https://www.udruzenjepedijatara.rs/pdf/Vodic_Antibiotic.pdf  </w:t>
      </w:r>
    </w:p>
    <w:p w14:paraId="439C1C3E" w14:textId="77777777" w:rsidR="00F00387" w:rsidRDefault="00F00387" w:rsidP="00F00387">
      <w:pPr>
        <w:rPr>
          <w:sz w:val="24"/>
          <w:szCs w:val="24"/>
        </w:rPr>
      </w:pPr>
    </w:p>
    <w:p w14:paraId="56F45D40" w14:textId="77777777" w:rsidR="00F00387" w:rsidRDefault="00F00387" w:rsidP="00F00387">
      <w:pPr>
        <w:rPr>
          <w:sz w:val="24"/>
          <w:szCs w:val="24"/>
        </w:rPr>
      </w:pPr>
    </w:p>
    <w:p w14:paraId="77AA3B36" w14:textId="77777777" w:rsidR="00F00387" w:rsidRPr="00F00387" w:rsidRDefault="00F00387" w:rsidP="00F00387">
      <w:pPr>
        <w:rPr>
          <w:sz w:val="24"/>
          <w:szCs w:val="24"/>
        </w:rPr>
      </w:pPr>
    </w:p>
    <w:p w14:paraId="58AE7416" w14:textId="77777777" w:rsidR="00F00387" w:rsidRDefault="00F00387" w:rsidP="00F00387">
      <w:pPr>
        <w:pStyle w:val="ListParagraph"/>
        <w:numPr>
          <w:ilvl w:val="0"/>
          <w:numId w:val="3"/>
        </w:numPr>
        <w:rPr>
          <w:rFonts w:ascii="Times New Roman" w:hAnsi="Times New Roman"/>
          <w:sz w:val="24"/>
          <w:szCs w:val="24"/>
        </w:rPr>
      </w:pPr>
      <w:r>
        <w:rPr>
          <w:rFonts w:ascii="Times New Roman" w:hAnsi="Times New Roman"/>
          <w:sz w:val="24"/>
          <w:szCs w:val="24"/>
        </w:rPr>
        <w:t>Koja od Gram-negativnih enterobakterija u bolničkoj sredini u Srbiji ima najveći procenat panrezistentnih izolata?</w:t>
      </w:r>
    </w:p>
    <w:p w14:paraId="37A8585E"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Pseudomonas aeruginosa</w:t>
      </w:r>
    </w:p>
    <w:p w14:paraId="5052E8F6"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Klebsiella spp.</w:t>
      </w:r>
    </w:p>
    <w:p w14:paraId="17C004E7"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Proteus spp.</w:t>
      </w:r>
    </w:p>
    <w:p w14:paraId="3C88DC19"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Escherichia coli</w:t>
      </w:r>
    </w:p>
    <w:p w14:paraId="69707E2D" w14:textId="77777777" w:rsidR="00F00387" w:rsidRDefault="00F00387" w:rsidP="00F00387">
      <w:pPr>
        <w:pStyle w:val="ListParagraph"/>
        <w:numPr>
          <w:ilvl w:val="1"/>
          <w:numId w:val="3"/>
        </w:numPr>
        <w:rPr>
          <w:rFonts w:ascii="Times New Roman" w:hAnsi="Times New Roman"/>
          <w:sz w:val="24"/>
          <w:szCs w:val="24"/>
        </w:rPr>
      </w:pPr>
      <w:r>
        <w:rPr>
          <w:rFonts w:ascii="Times New Roman" w:hAnsi="Times New Roman"/>
          <w:sz w:val="24"/>
          <w:szCs w:val="24"/>
        </w:rPr>
        <w:t>Acinetobacter spp.</w:t>
      </w:r>
    </w:p>
    <w:p w14:paraId="1BA56F0C" w14:textId="77777777" w:rsidR="00F00387" w:rsidRDefault="00F00387" w:rsidP="00F00387">
      <w:pPr>
        <w:rPr>
          <w:sz w:val="24"/>
          <w:szCs w:val="24"/>
        </w:rPr>
      </w:pPr>
    </w:p>
    <w:p w14:paraId="34A1EC03" w14:textId="77777777" w:rsidR="00F00387" w:rsidRPr="00F00387" w:rsidRDefault="00F00387" w:rsidP="00F00387">
      <w:pPr>
        <w:rPr>
          <w:sz w:val="24"/>
          <w:szCs w:val="24"/>
        </w:rPr>
      </w:pPr>
      <w:r w:rsidRPr="00F00387">
        <w:rPr>
          <w:b/>
          <w:sz w:val="24"/>
          <w:szCs w:val="24"/>
        </w:rPr>
        <w:lastRenderedPageBreak/>
        <w:t>Objašnjenje</w:t>
      </w:r>
      <w:r>
        <w:rPr>
          <w:sz w:val="24"/>
          <w:szCs w:val="24"/>
        </w:rPr>
        <w:t xml:space="preserve">: Tačan odgovor je pod “c”. Iako mnogo manje zastupljen </w:t>
      </w:r>
      <w:r w:rsidR="00465E0D">
        <w:rPr>
          <w:sz w:val="24"/>
          <w:szCs w:val="24"/>
        </w:rPr>
        <w:t>među uzročnicima bolničkih infekcija, Proteus se češće od ostalih enetrobakterija nalazi u obliku panrezistentnih sojeva (sojevi rezistentni na sve ispitivane antibiotike). Podaci iz Kliničkog centra Kragujevac ukazuju da se panrezistentni Proteus spp. sreće u čak 8.3% slučajeva.</w:t>
      </w:r>
    </w:p>
    <w:p w14:paraId="42E801F6" w14:textId="77777777" w:rsidR="00F00387" w:rsidRPr="00F00387" w:rsidRDefault="00F00387" w:rsidP="00F00387">
      <w:pPr>
        <w:rPr>
          <w:sz w:val="24"/>
          <w:szCs w:val="24"/>
        </w:rPr>
      </w:pPr>
    </w:p>
    <w:p w14:paraId="59A01029" w14:textId="77777777" w:rsidR="00543970" w:rsidRPr="00F00387" w:rsidRDefault="00465E0D" w:rsidP="00FF21FD">
      <w:pPr>
        <w:rPr>
          <w:sz w:val="24"/>
          <w:szCs w:val="24"/>
        </w:rPr>
      </w:pPr>
      <w:r w:rsidRPr="00465E0D">
        <w:rPr>
          <w:b/>
          <w:sz w:val="24"/>
          <w:szCs w:val="24"/>
        </w:rPr>
        <w:t>Referenca</w:t>
      </w:r>
      <w:r>
        <w:rPr>
          <w:sz w:val="24"/>
          <w:szCs w:val="24"/>
        </w:rPr>
        <w:t>: Podaci o zastupljenosti multirezistentnih, prošireno rezistentnih i panresistentnih bakterija u KC-u Kragujevac u poslednjih 6 meseci 2019. Godine. Neobjavljeni podaci, dostupni u Službi kliničke farmakologije, KC Kragujevac.</w:t>
      </w:r>
    </w:p>
    <w:p w14:paraId="6C98CDE8" w14:textId="77777777" w:rsidR="00543970" w:rsidRPr="00543970" w:rsidRDefault="00543970" w:rsidP="00F644AA">
      <w:pPr>
        <w:rPr>
          <w:sz w:val="24"/>
          <w:szCs w:val="24"/>
        </w:rPr>
      </w:pPr>
    </w:p>
    <w:p w14:paraId="3D203564" w14:textId="77777777" w:rsidR="00543970" w:rsidRPr="00F644AA" w:rsidRDefault="00543970" w:rsidP="00F644AA">
      <w:pPr>
        <w:rPr>
          <w:sz w:val="24"/>
          <w:szCs w:val="24"/>
        </w:rPr>
      </w:pPr>
    </w:p>
    <w:p w14:paraId="17AD1DC3" w14:textId="77777777" w:rsidR="00F644AA" w:rsidRPr="002E3662" w:rsidRDefault="00F644AA" w:rsidP="00F644AA">
      <w:pPr>
        <w:rPr>
          <w:sz w:val="24"/>
          <w:szCs w:val="24"/>
        </w:rPr>
      </w:pPr>
    </w:p>
    <w:p w14:paraId="675B92E9" w14:textId="77777777" w:rsidR="002E3662" w:rsidRDefault="002E3662" w:rsidP="002E3662">
      <w:pPr>
        <w:pStyle w:val="ListParagraph"/>
        <w:numPr>
          <w:ilvl w:val="0"/>
          <w:numId w:val="3"/>
        </w:numPr>
        <w:rPr>
          <w:rFonts w:ascii="Times New Roman" w:hAnsi="Times New Roman"/>
          <w:sz w:val="24"/>
          <w:szCs w:val="24"/>
        </w:rPr>
      </w:pPr>
      <w:r>
        <w:rPr>
          <w:rFonts w:ascii="Times New Roman" w:hAnsi="Times New Roman"/>
          <w:sz w:val="24"/>
          <w:szCs w:val="24"/>
        </w:rPr>
        <w:t>U kom tkivnom prostoru pluća je najvažnije postići koncentraciju antibiotika iznad minimalne inhibitorne koncentracije kada se leče infekcije bolničkim bakterijama koje spadaju u ekstraćelijske uzročnike?</w:t>
      </w:r>
    </w:p>
    <w:p w14:paraId="3F1FE304" w14:textId="77777777" w:rsidR="002E3662" w:rsidRDefault="002E3662" w:rsidP="002E3662">
      <w:pPr>
        <w:pStyle w:val="ListParagraph"/>
        <w:numPr>
          <w:ilvl w:val="1"/>
          <w:numId w:val="3"/>
        </w:numPr>
        <w:rPr>
          <w:rFonts w:ascii="Times New Roman" w:hAnsi="Times New Roman"/>
          <w:sz w:val="24"/>
          <w:szCs w:val="24"/>
        </w:rPr>
      </w:pPr>
      <w:r>
        <w:rPr>
          <w:rFonts w:ascii="Times New Roman" w:hAnsi="Times New Roman"/>
          <w:sz w:val="24"/>
          <w:szCs w:val="24"/>
        </w:rPr>
        <w:t>U citoplazmi pneumocita</w:t>
      </w:r>
    </w:p>
    <w:p w14:paraId="4554D949" w14:textId="77777777" w:rsidR="002E3662" w:rsidRDefault="002E3662" w:rsidP="002E3662">
      <w:pPr>
        <w:pStyle w:val="ListParagraph"/>
        <w:numPr>
          <w:ilvl w:val="1"/>
          <w:numId w:val="3"/>
        </w:numPr>
        <w:rPr>
          <w:rFonts w:ascii="Times New Roman" w:hAnsi="Times New Roman"/>
          <w:sz w:val="24"/>
          <w:szCs w:val="24"/>
        </w:rPr>
      </w:pPr>
      <w:r>
        <w:rPr>
          <w:rFonts w:ascii="Times New Roman" w:hAnsi="Times New Roman"/>
          <w:sz w:val="24"/>
          <w:szCs w:val="24"/>
        </w:rPr>
        <w:t>U krvi koja protiče kroz pluća</w:t>
      </w:r>
    </w:p>
    <w:p w14:paraId="63208E46" w14:textId="77777777" w:rsidR="002E3662" w:rsidRDefault="002E3662" w:rsidP="002E3662">
      <w:pPr>
        <w:pStyle w:val="ListParagraph"/>
        <w:numPr>
          <w:ilvl w:val="1"/>
          <w:numId w:val="3"/>
        </w:numPr>
        <w:rPr>
          <w:rFonts w:ascii="Times New Roman" w:hAnsi="Times New Roman"/>
          <w:sz w:val="24"/>
          <w:szCs w:val="24"/>
        </w:rPr>
      </w:pPr>
      <w:r>
        <w:rPr>
          <w:rFonts w:ascii="Times New Roman" w:hAnsi="Times New Roman"/>
          <w:sz w:val="24"/>
          <w:szCs w:val="24"/>
        </w:rPr>
        <w:t>U intersticijalnoj tečnosti pluća</w:t>
      </w:r>
    </w:p>
    <w:p w14:paraId="72FEFB94" w14:textId="77777777" w:rsidR="002E3662" w:rsidRDefault="002E3662" w:rsidP="002E3662">
      <w:pPr>
        <w:pStyle w:val="ListParagraph"/>
        <w:numPr>
          <w:ilvl w:val="1"/>
          <w:numId w:val="3"/>
        </w:numPr>
        <w:rPr>
          <w:rFonts w:ascii="Times New Roman" w:hAnsi="Times New Roman"/>
          <w:sz w:val="24"/>
          <w:szCs w:val="24"/>
        </w:rPr>
      </w:pPr>
      <w:r>
        <w:rPr>
          <w:rFonts w:ascii="Times New Roman" w:hAnsi="Times New Roman"/>
          <w:sz w:val="24"/>
          <w:szCs w:val="24"/>
        </w:rPr>
        <w:t xml:space="preserve">U sloju tečnosti koja prekriva pneumocite </w:t>
      </w:r>
    </w:p>
    <w:p w14:paraId="3B06490A" w14:textId="77777777" w:rsidR="002E3662" w:rsidRDefault="002E3662" w:rsidP="002E3662">
      <w:pPr>
        <w:pStyle w:val="ListParagraph"/>
        <w:numPr>
          <w:ilvl w:val="1"/>
          <w:numId w:val="3"/>
        </w:numPr>
        <w:rPr>
          <w:rFonts w:ascii="Times New Roman" w:hAnsi="Times New Roman"/>
          <w:sz w:val="24"/>
          <w:szCs w:val="24"/>
        </w:rPr>
      </w:pPr>
      <w:r>
        <w:rPr>
          <w:rFonts w:ascii="Times New Roman" w:hAnsi="Times New Roman"/>
          <w:sz w:val="24"/>
          <w:szCs w:val="24"/>
        </w:rPr>
        <w:t>U alveolarnom vazduhu</w:t>
      </w:r>
    </w:p>
    <w:p w14:paraId="7B2CCA3D" w14:textId="77777777" w:rsidR="002E3662" w:rsidRDefault="002E3662" w:rsidP="002E3662">
      <w:pPr>
        <w:rPr>
          <w:sz w:val="24"/>
          <w:szCs w:val="24"/>
        </w:rPr>
      </w:pPr>
    </w:p>
    <w:p w14:paraId="00577C8D" w14:textId="77777777" w:rsidR="002E3662" w:rsidRDefault="002E3662" w:rsidP="002E3662">
      <w:pPr>
        <w:rPr>
          <w:sz w:val="24"/>
          <w:szCs w:val="24"/>
        </w:rPr>
      </w:pPr>
      <w:r w:rsidRPr="00394596">
        <w:rPr>
          <w:b/>
          <w:sz w:val="24"/>
          <w:szCs w:val="24"/>
        </w:rPr>
        <w:t>Objašnjenje:</w:t>
      </w:r>
      <w:r>
        <w:rPr>
          <w:sz w:val="24"/>
          <w:szCs w:val="24"/>
        </w:rPr>
        <w:t xml:space="preserve"> Tačan odgovor je pod “d”. Prosto</w:t>
      </w:r>
      <w:r w:rsidR="00394596">
        <w:rPr>
          <w:sz w:val="24"/>
          <w:szCs w:val="24"/>
        </w:rPr>
        <w:t>r u kome se nalazi najveći broj ekstraćelijskih uzročnika plućnih infekcija je tečnost koja prekriva pneumocite, iznad koje se nalazi tanak sloj surfaktanta. Antibiotik koji se nalazi u toj tečnosti u slobodnoj formi (nevezan za proteine) dospeva u direktan kontakt sa bakterijama, i zato je neophodno da njegova koncentracija tu bude dovoljno visoka.</w:t>
      </w:r>
    </w:p>
    <w:p w14:paraId="3751E066" w14:textId="77777777" w:rsidR="002E3662" w:rsidRDefault="002E3662" w:rsidP="002E3662">
      <w:pPr>
        <w:rPr>
          <w:sz w:val="24"/>
          <w:szCs w:val="24"/>
        </w:rPr>
      </w:pPr>
    </w:p>
    <w:p w14:paraId="5B1A8537" w14:textId="77777777" w:rsidR="002E3662" w:rsidRDefault="002E3662" w:rsidP="002E3662">
      <w:pPr>
        <w:rPr>
          <w:sz w:val="24"/>
          <w:szCs w:val="24"/>
        </w:rPr>
      </w:pPr>
      <w:r w:rsidRPr="00394596">
        <w:rPr>
          <w:b/>
          <w:sz w:val="24"/>
          <w:szCs w:val="24"/>
        </w:rPr>
        <w:t>Referenca:</w:t>
      </w:r>
      <w:r>
        <w:rPr>
          <w:sz w:val="24"/>
          <w:szCs w:val="24"/>
        </w:rPr>
        <w:t xml:space="preserve"> </w:t>
      </w:r>
      <w:r w:rsidRPr="002E3662">
        <w:rPr>
          <w:sz w:val="24"/>
          <w:szCs w:val="24"/>
        </w:rPr>
        <w:t>Onufrak, N. J., Forrest, A., &amp; Gonzalez, D. (2016). Phar</w:t>
      </w:r>
      <w:r>
        <w:rPr>
          <w:sz w:val="24"/>
          <w:szCs w:val="24"/>
        </w:rPr>
        <w:t xml:space="preserve">macokinetic and pharmacodynamic </w:t>
      </w:r>
      <w:r w:rsidRPr="002E3662">
        <w:rPr>
          <w:sz w:val="24"/>
          <w:szCs w:val="24"/>
        </w:rPr>
        <w:t>principles of anti-infective dosing. Clinical Therapeutics, 38(9), 1930-1947.</w:t>
      </w:r>
    </w:p>
    <w:p w14:paraId="2375873E" w14:textId="77777777" w:rsidR="002E3662" w:rsidRDefault="002E3662" w:rsidP="002E3662">
      <w:pPr>
        <w:rPr>
          <w:sz w:val="24"/>
          <w:szCs w:val="24"/>
        </w:rPr>
      </w:pPr>
    </w:p>
    <w:p w14:paraId="6ED21D74" w14:textId="77777777" w:rsidR="002E3662" w:rsidRDefault="002E3662" w:rsidP="002E3662">
      <w:pPr>
        <w:rPr>
          <w:sz w:val="24"/>
          <w:szCs w:val="24"/>
        </w:rPr>
      </w:pPr>
    </w:p>
    <w:p w14:paraId="0DC0D35F" w14:textId="77777777" w:rsidR="006A523B" w:rsidRPr="00394596" w:rsidRDefault="006A523B" w:rsidP="002E3662">
      <w:pPr>
        <w:rPr>
          <w:sz w:val="24"/>
          <w:szCs w:val="24"/>
        </w:rPr>
      </w:pPr>
    </w:p>
    <w:p w14:paraId="39798A1A" w14:textId="77777777" w:rsidR="00394596" w:rsidRDefault="00F01D0F" w:rsidP="00394596">
      <w:pPr>
        <w:pStyle w:val="ListParagraph"/>
        <w:numPr>
          <w:ilvl w:val="0"/>
          <w:numId w:val="3"/>
        </w:numPr>
        <w:rPr>
          <w:rFonts w:ascii="Times New Roman" w:hAnsi="Times New Roman"/>
          <w:sz w:val="24"/>
          <w:szCs w:val="24"/>
        </w:rPr>
      </w:pPr>
      <w:r>
        <w:rPr>
          <w:rFonts w:ascii="Times New Roman" w:hAnsi="Times New Roman"/>
          <w:sz w:val="24"/>
          <w:szCs w:val="24"/>
        </w:rPr>
        <w:t>Koji od navedenih antibiotika</w:t>
      </w:r>
      <w:r w:rsidR="00D23A7A">
        <w:rPr>
          <w:rFonts w:ascii="Times New Roman" w:hAnsi="Times New Roman"/>
          <w:sz w:val="24"/>
          <w:szCs w:val="24"/>
        </w:rPr>
        <w:t xml:space="preserve"> aktivnih protiv Gram-negativnih bakterija</w:t>
      </w:r>
      <w:r>
        <w:rPr>
          <w:rFonts w:ascii="Times New Roman" w:hAnsi="Times New Roman"/>
          <w:sz w:val="24"/>
          <w:szCs w:val="24"/>
        </w:rPr>
        <w:t xml:space="preserve"> u najvećoj meri prodire u tečnost što pokriva pneumocite u alveolama?</w:t>
      </w:r>
    </w:p>
    <w:p w14:paraId="06B3CFD4" w14:textId="77777777" w:rsidR="00F01D0F" w:rsidRDefault="00F01D0F" w:rsidP="00F01D0F">
      <w:pPr>
        <w:pStyle w:val="ListParagraph"/>
        <w:numPr>
          <w:ilvl w:val="1"/>
          <w:numId w:val="3"/>
        </w:numPr>
        <w:rPr>
          <w:rFonts w:ascii="Times New Roman" w:hAnsi="Times New Roman"/>
          <w:sz w:val="24"/>
          <w:szCs w:val="24"/>
        </w:rPr>
      </w:pPr>
      <w:r>
        <w:rPr>
          <w:rFonts w:ascii="Times New Roman" w:hAnsi="Times New Roman"/>
          <w:sz w:val="24"/>
          <w:szCs w:val="24"/>
        </w:rPr>
        <w:t>Ceftazidim</w:t>
      </w:r>
    </w:p>
    <w:p w14:paraId="3B38BD53" w14:textId="77777777" w:rsidR="00F01D0F" w:rsidRDefault="00F01D0F" w:rsidP="00F01D0F">
      <w:pPr>
        <w:pStyle w:val="ListParagraph"/>
        <w:numPr>
          <w:ilvl w:val="1"/>
          <w:numId w:val="3"/>
        </w:numPr>
        <w:rPr>
          <w:rFonts w:ascii="Times New Roman" w:hAnsi="Times New Roman"/>
          <w:sz w:val="24"/>
          <w:szCs w:val="24"/>
        </w:rPr>
      </w:pPr>
      <w:r>
        <w:rPr>
          <w:rFonts w:ascii="Times New Roman" w:hAnsi="Times New Roman"/>
          <w:sz w:val="24"/>
          <w:szCs w:val="24"/>
        </w:rPr>
        <w:t>Cefepim</w:t>
      </w:r>
    </w:p>
    <w:p w14:paraId="0AC3F3AB" w14:textId="77777777" w:rsidR="00F01D0F" w:rsidRDefault="00F01D0F" w:rsidP="00F01D0F">
      <w:pPr>
        <w:pStyle w:val="ListParagraph"/>
        <w:numPr>
          <w:ilvl w:val="1"/>
          <w:numId w:val="3"/>
        </w:numPr>
        <w:rPr>
          <w:rFonts w:ascii="Times New Roman" w:hAnsi="Times New Roman"/>
          <w:sz w:val="24"/>
          <w:szCs w:val="24"/>
        </w:rPr>
      </w:pPr>
      <w:r>
        <w:rPr>
          <w:rFonts w:ascii="Times New Roman" w:hAnsi="Times New Roman"/>
          <w:sz w:val="24"/>
          <w:szCs w:val="24"/>
        </w:rPr>
        <w:t>Piperacilin sa tazobaktamom</w:t>
      </w:r>
    </w:p>
    <w:p w14:paraId="1A67AAC9" w14:textId="77777777" w:rsidR="00F01D0F" w:rsidRDefault="00F01D0F" w:rsidP="00F01D0F">
      <w:pPr>
        <w:pStyle w:val="ListParagraph"/>
        <w:numPr>
          <w:ilvl w:val="1"/>
          <w:numId w:val="3"/>
        </w:numPr>
        <w:rPr>
          <w:rFonts w:ascii="Times New Roman" w:hAnsi="Times New Roman"/>
          <w:sz w:val="24"/>
          <w:szCs w:val="24"/>
        </w:rPr>
      </w:pPr>
      <w:r>
        <w:rPr>
          <w:rFonts w:ascii="Times New Roman" w:hAnsi="Times New Roman"/>
          <w:sz w:val="24"/>
          <w:szCs w:val="24"/>
        </w:rPr>
        <w:t>Meropenem</w:t>
      </w:r>
    </w:p>
    <w:p w14:paraId="160F9553" w14:textId="77777777" w:rsidR="00F01D0F" w:rsidRDefault="00F01D0F" w:rsidP="00F01D0F">
      <w:pPr>
        <w:pStyle w:val="ListParagraph"/>
        <w:numPr>
          <w:ilvl w:val="1"/>
          <w:numId w:val="3"/>
        </w:numPr>
        <w:rPr>
          <w:rFonts w:ascii="Times New Roman" w:hAnsi="Times New Roman"/>
          <w:sz w:val="24"/>
          <w:szCs w:val="24"/>
        </w:rPr>
      </w:pPr>
      <w:r>
        <w:rPr>
          <w:rFonts w:ascii="Times New Roman" w:hAnsi="Times New Roman"/>
          <w:sz w:val="24"/>
          <w:szCs w:val="24"/>
        </w:rPr>
        <w:t>Imipenem</w:t>
      </w:r>
    </w:p>
    <w:p w14:paraId="6EE03C62" w14:textId="77777777" w:rsidR="00F01D0F" w:rsidRDefault="00F01D0F" w:rsidP="00F01D0F">
      <w:pPr>
        <w:rPr>
          <w:sz w:val="24"/>
          <w:szCs w:val="24"/>
        </w:rPr>
      </w:pPr>
    </w:p>
    <w:p w14:paraId="2B797463" w14:textId="77777777" w:rsidR="00F01D0F" w:rsidRDefault="00F01D0F" w:rsidP="00F01D0F">
      <w:pPr>
        <w:rPr>
          <w:sz w:val="24"/>
          <w:szCs w:val="24"/>
        </w:rPr>
      </w:pPr>
      <w:r w:rsidRPr="006A523B">
        <w:rPr>
          <w:b/>
          <w:sz w:val="24"/>
          <w:szCs w:val="24"/>
        </w:rPr>
        <w:t>Objašnjenje</w:t>
      </w:r>
      <w:r>
        <w:rPr>
          <w:sz w:val="24"/>
          <w:szCs w:val="24"/>
        </w:rPr>
        <w:t xml:space="preserve">: Tačan odgovor je pod “b”. </w:t>
      </w:r>
      <w:r w:rsidR="00E71C4D">
        <w:rPr>
          <w:sz w:val="24"/>
          <w:szCs w:val="24"/>
        </w:rPr>
        <w:t>Kada je upoređena penetracija antibiotika</w:t>
      </w:r>
      <w:r w:rsidR="00892F08">
        <w:rPr>
          <w:sz w:val="24"/>
          <w:szCs w:val="24"/>
        </w:rPr>
        <w:t xml:space="preserve"> koji deluju na Gram-negativne bakterije</w:t>
      </w:r>
      <w:r w:rsidR="00E71C4D">
        <w:rPr>
          <w:sz w:val="24"/>
          <w:szCs w:val="24"/>
        </w:rPr>
        <w:t xml:space="preserve"> u tečnost koja prekriva pneumocite pronađeno je da je odnos koncentracije leka </w:t>
      </w:r>
      <w:r w:rsidR="006A523B">
        <w:rPr>
          <w:sz w:val="24"/>
          <w:szCs w:val="24"/>
        </w:rPr>
        <w:t xml:space="preserve">u toj tečnosti i plazmi najveća kod cefepima (1.04), zatim da je </w:t>
      </w:r>
      <w:r w:rsidR="00E71C4D" w:rsidRPr="00E71C4D">
        <w:rPr>
          <w:sz w:val="24"/>
          <w:szCs w:val="24"/>
        </w:rPr>
        <w:t>0.21 kod ceftazidima, kod piperacilina i ampicilina je oko 0.5, ceftolozan</w:t>
      </w:r>
      <w:r w:rsidR="006A523B">
        <w:rPr>
          <w:sz w:val="24"/>
          <w:szCs w:val="24"/>
        </w:rPr>
        <w:t>a</w:t>
      </w:r>
      <w:r w:rsidR="00E71C4D" w:rsidRPr="00E71C4D">
        <w:rPr>
          <w:sz w:val="24"/>
          <w:szCs w:val="24"/>
        </w:rPr>
        <w:t xml:space="preserve"> 0.48, ceftarolin</w:t>
      </w:r>
      <w:r w:rsidR="006A523B">
        <w:rPr>
          <w:sz w:val="24"/>
          <w:szCs w:val="24"/>
        </w:rPr>
        <w:t>a</w:t>
      </w:r>
      <w:r w:rsidR="00E71C4D" w:rsidRPr="00E71C4D">
        <w:rPr>
          <w:sz w:val="24"/>
          <w:szCs w:val="24"/>
        </w:rPr>
        <w:t xml:space="preserve"> 0.23, meropenem</w:t>
      </w:r>
      <w:r w:rsidR="006A523B">
        <w:rPr>
          <w:sz w:val="24"/>
          <w:szCs w:val="24"/>
        </w:rPr>
        <w:t>a</w:t>
      </w:r>
      <w:r w:rsidR="00E71C4D" w:rsidRPr="00E71C4D">
        <w:rPr>
          <w:sz w:val="24"/>
          <w:szCs w:val="24"/>
        </w:rPr>
        <w:t xml:space="preserve"> 0.25, ertapenem</w:t>
      </w:r>
      <w:r w:rsidR="006A523B">
        <w:rPr>
          <w:sz w:val="24"/>
          <w:szCs w:val="24"/>
        </w:rPr>
        <w:t>a 0.3 i</w:t>
      </w:r>
      <w:r w:rsidR="00E71C4D" w:rsidRPr="00E71C4D">
        <w:rPr>
          <w:sz w:val="24"/>
          <w:szCs w:val="24"/>
        </w:rPr>
        <w:t xml:space="preserve"> imipenem</w:t>
      </w:r>
      <w:r w:rsidR="006A523B">
        <w:rPr>
          <w:sz w:val="24"/>
          <w:szCs w:val="24"/>
        </w:rPr>
        <w:t>a</w:t>
      </w:r>
      <w:r w:rsidR="00E71C4D" w:rsidRPr="00E71C4D">
        <w:rPr>
          <w:sz w:val="24"/>
          <w:szCs w:val="24"/>
        </w:rPr>
        <w:t xml:space="preserve"> 0.44</w:t>
      </w:r>
      <w:r w:rsidR="006A523B">
        <w:rPr>
          <w:sz w:val="24"/>
          <w:szCs w:val="24"/>
        </w:rPr>
        <w:t>.</w:t>
      </w:r>
    </w:p>
    <w:p w14:paraId="6D72CC4F" w14:textId="77777777" w:rsidR="006A523B" w:rsidRDefault="006A523B" w:rsidP="00F01D0F">
      <w:pPr>
        <w:rPr>
          <w:sz w:val="24"/>
          <w:szCs w:val="24"/>
        </w:rPr>
      </w:pPr>
    </w:p>
    <w:p w14:paraId="6814E470" w14:textId="77777777" w:rsidR="006A523B" w:rsidRPr="006A523B" w:rsidRDefault="006A523B" w:rsidP="006A523B">
      <w:pPr>
        <w:rPr>
          <w:sz w:val="24"/>
          <w:szCs w:val="24"/>
        </w:rPr>
      </w:pPr>
      <w:r w:rsidRPr="006A523B">
        <w:rPr>
          <w:b/>
          <w:sz w:val="24"/>
          <w:szCs w:val="24"/>
        </w:rPr>
        <w:lastRenderedPageBreak/>
        <w:t>Reference:</w:t>
      </w:r>
      <w:r>
        <w:rPr>
          <w:sz w:val="24"/>
          <w:szCs w:val="24"/>
        </w:rPr>
        <w:t xml:space="preserve">  </w:t>
      </w:r>
      <w:r w:rsidRPr="006A523B">
        <w:rPr>
          <w:sz w:val="24"/>
          <w:szCs w:val="24"/>
        </w:rPr>
        <w:t>Onufrak, N. J., Forrest, A., &amp; Gonzalez, D. (2016). Phar</w:t>
      </w:r>
      <w:r>
        <w:rPr>
          <w:sz w:val="24"/>
          <w:szCs w:val="24"/>
        </w:rPr>
        <w:t xml:space="preserve">macokinetic and pharmacodynamic </w:t>
      </w:r>
      <w:r w:rsidRPr="006A523B">
        <w:rPr>
          <w:sz w:val="24"/>
          <w:szCs w:val="24"/>
        </w:rPr>
        <w:t>principles of anti-infective dosing. Clinical Therapeutics, 38(9), 1930-1947.</w:t>
      </w:r>
    </w:p>
    <w:p w14:paraId="048C92B4" w14:textId="77777777" w:rsidR="006A523B" w:rsidRPr="006A523B" w:rsidRDefault="006A523B" w:rsidP="006A523B">
      <w:pPr>
        <w:rPr>
          <w:sz w:val="24"/>
          <w:szCs w:val="24"/>
        </w:rPr>
      </w:pPr>
      <w:r w:rsidRPr="006A523B">
        <w:rPr>
          <w:sz w:val="24"/>
          <w:szCs w:val="24"/>
        </w:rPr>
        <w:t xml:space="preserve">Droege, M. E., Van Fleet, S. L., &amp; Mueller, E. W. (2016). Application of Antibiotic </w:t>
      </w:r>
    </w:p>
    <w:p w14:paraId="1FE4BA17" w14:textId="77777777" w:rsidR="006A523B" w:rsidRPr="00F01D0F" w:rsidRDefault="006A523B" w:rsidP="006A523B">
      <w:pPr>
        <w:rPr>
          <w:sz w:val="24"/>
          <w:szCs w:val="24"/>
        </w:rPr>
      </w:pPr>
      <w:r w:rsidRPr="006A523B">
        <w:rPr>
          <w:sz w:val="24"/>
          <w:szCs w:val="24"/>
        </w:rPr>
        <w:t>Pharmacodynamics and Dosing Principles in Patients With Sepsis.Critical care nurse, 36(2), 22-32.</w:t>
      </w:r>
    </w:p>
    <w:p w14:paraId="24C3CEC3" w14:textId="77777777" w:rsidR="002E3662" w:rsidRDefault="002E3662" w:rsidP="002E3662">
      <w:pPr>
        <w:rPr>
          <w:sz w:val="24"/>
          <w:szCs w:val="24"/>
        </w:rPr>
      </w:pPr>
    </w:p>
    <w:p w14:paraId="06DFD07B" w14:textId="77777777" w:rsidR="00D23A7A" w:rsidRDefault="00D23A7A" w:rsidP="002E3662">
      <w:pPr>
        <w:rPr>
          <w:sz w:val="24"/>
          <w:szCs w:val="24"/>
        </w:rPr>
      </w:pPr>
    </w:p>
    <w:p w14:paraId="534DB6A7" w14:textId="77777777" w:rsidR="006A523B" w:rsidRPr="00D23A7A" w:rsidRDefault="006A523B" w:rsidP="002E3662">
      <w:pPr>
        <w:rPr>
          <w:sz w:val="24"/>
          <w:szCs w:val="24"/>
        </w:rPr>
      </w:pPr>
    </w:p>
    <w:p w14:paraId="676518CE" w14:textId="77777777" w:rsidR="00D23A7A" w:rsidRPr="00D23A7A" w:rsidRDefault="00D23A7A" w:rsidP="00D23A7A">
      <w:pPr>
        <w:pStyle w:val="ListParagraph"/>
        <w:numPr>
          <w:ilvl w:val="0"/>
          <w:numId w:val="3"/>
        </w:numPr>
        <w:rPr>
          <w:rFonts w:ascii="Times New Roman" w:hAnsi="Times New Roman"/>
          <w:sz w:val="24"/>
          <w:szCs w:val="24"/>
        </w:rPr>
      </w:pPr>
      <w:r w:rsidRPr="00D23A7A">
        <w:rPr>
          <w:rFonts w:ascii="Times New Roman" w:hAnsi="Times New Roman"/>
          <w:sz w:val="24"/>
          <w:szCs w:val="24"/>
        </w:rPr>
        <w:t>Koji od navedenih antibiotika aktiv</w:t>
      </w:r>
      <w:r>
        <w:rPr>
          <w:rFonts w:ascii="Times New Roman" w:hAnsi="Times New Roman"/>
          <w:sz w:val="24"/>
          <w:szCs w:val="24"/>
        </w:rPr>
        <w:t>nih protiv Gram-pozitivnih</w:t>
      </w:r>
      <w:r w:rsidRPr="00D23A7A">
        <w:rPr>
          <w:rFonts w:ascii="Times New Roman" w:hAnsi="Times New Roman"/>
          <w:sz w:val="24"/>
          <w:szCs w:val="24"/>
        </w:rPr>
        <w:t xml:space="preserve"> bakterija u naj</w:t>
      </w:r>
      <w:r>
        <w:rPr>
          <w:rFonts w:ascii="Times New Roman" w:hAnsi="Times New Roman"/>
          <w:sz w:val="24"/>
          <w:szCs w:val="24"/>
        </w:rPr>
        <w:t>manjoj</w:t>
      </w:r>
      <w:r w:rsidRPr="00D23A7A">
        <w:rPr>
          <w:rFonts w:ascii="Times New Roman" w:hAnsi="Times New Roman"/>
          <w:sz w:val="24"/>
          <w:szCs w:val="24"/>
        </w:rPr>
        <w:t xml:space="preserve"> meri prodire u tečnost što pokriva pneumocite u alveolama?</w:t>
      </w:r>
    </w:p>
    <w:p w14:paraId="2C758582" w14:textId="77777777" w:rsidR="00D23A7A" w:rsidRPr="00D23A7A" w:rsidRDefault="00D23A7A" w:rsidP="00D23A7A">
      <w:pPr>
        <w:pStyle w:val="ListParagraph"/>
        <w:numPr>
          <w:ilvl w:val="1"/>
          <w:numId w:val="3"/>
        </w:numPr>
        <w:rPr>
          <w:rFonts w:ascii="Times New Roman" w:hAnsi="Times New Roman"/>
          <w:sz w:val="24"/>
          <w:szCs w:val="24"/>
        </w:rPr>
      </w:pPr>
      <w:r>
        <w:rPr>
          <w:rFonts w:ascii="Times New Roman" w:hAnsi="Times New Roman"/>
          <w:sz w:val="24"/>
          <w:szCs w:val="24"/>
        </w:rPr>
        <w:t xml:space="preserve">Linezolid </w:t>
      </w:r>
    </w:p>
    <w:p w14:paraId="338F8A91" w14:textId="77777777" w:rsidR="00D23A7A" w:rsidRPr="00D23A7A" w:rsidRDefault="00D23A7A" w:rsidP="00D23A7A">
      <w:pPr>
        <w:pStyle w:val="ListParagraph"/>
        <w:numPr>
          <w:ilvl w:val="1"/>
          <w:numId w:val="3"/>
        </w:numPr>
        <w:rPr>
          <w:rFonts w:ascii="Times New Roman" w:hAnsi="Times New Roman"/>
          <w:sz w:val="24"/>
          <w:szCs w:val="24"/>
        </w:rPr>
      </w:pPr>
      <w:r>
        <w:rPr>
          <w:rFonts w:ascii="Times New Roman" w:hAnsi="Times New Roman"/>
          <w:sz w:val="24"/>
          <w:szCs w:val="24"/>
        </w:rPr>
        <w:t xml:space="preserve">Gentamicin </w:t>
      </w:r>
    </w:p>
    <w:p w14:paraId="24C3BB50" w14:textId="77777777" w:rsidR="00D23A7A" w:rsidRPr="00D23A7A" w:rsidRDefault="00D23A7A" w:rsidP="00D23A7A">
      <w:pPr>
        <w:pStyle w:val="ListParagraph"/>
        <w:numPr>
          <w:ilvl w:val="1"/>
          <w:numId w:val="3"/>
        </w:numPr>
        <w:rPr>
          <w:rFonts w:ascii="Times New Roman" w:hAnsi="Times New Roman"/>
          <w:sz w:val="24"/>
          <w:szCs w:val="24"/>
        </w:rPr>
      </w:pPr>
      <w:r>
        <w:rPr>
          <w:rFonts w:ascii="Times New Roman" w:hAnsi="Times New Roman"/>
          <w:sz w:val="24"/>
          <w:szCs w:val="24"/>
        </w:rPr>
        <w:t xml:space="preserve">Ciprofloksacin </w:t>
      </w:r>
    </w:p>
    <w:p w14:paraId="03F5AF5A" w14:textId="77777777" w:rsidR="00D23A7A" w:rsidRDefault="00D23A7A" w:rsidP="00D23A7A">
      <w:pPr>
        <w:pStyle w:val="ListParagraph"/>
        <w:numPr>
          <w:ilvl w:val="1"/>
          <w:numId w:val="3"/>
        </w:numPr>
        <w:rPr>
          <w:rFonts w:ascii="Times New Roman" w:hAnsi="Times New Roman"/>
          <w:sz w:val="24"/>
          <w:szCs w:val="24"/>
        </w:rPr>
      </w:pPr>
      <w:r>
        <w:rPr>
          <w:rFonts w:ascii="Times New Roman" w:hAnsi="Times New Roman"/>
          <w:sz w:val="24"/>
          <w:szCs w:val="24"/>
        </w:rPr>
        <w:t xml:space="preserve">Vankomicin </w:t>
      </w:r>
    </w:p>
    <w:p w14:paraId="0354C785" w14:textId="77777777" w:rsidR="00D23A7A" w:rsidRDefault="00D23A7A" w:rsidP="00D23A7A">
      <w:pPr>
        <w:pStyle w:val="ListParagraph"/>
        <w:numPr>
          <w:ilvl w:val="1"/>
          <w:numId w:val="3"/>
        </w:numPr>
        <w:rPr>
          <w:rFonts w:ascii="Times New Roman" w:hAnsi="Times New Roman"/>
          <w:sz w:val="24"/>
          <w:szCs w:val="24"/>
        </w:rPr>
      </w:pPr>
      <w:r>
        <w:rPr>
          <w:rFonts w:ascii="Times New Roman" w:hAnsi="Times New Roman"/>
          <w:sz w:val="24"/>
          <w:szCs w:val="24"/>
        </w:rPr>
        <w:t xml:space="preserve">Levofloksacin </w:t>
      </w:r>
    </w:p>
    <w:p w14:paraId="6676F927" w14:textId="77777777" w:rsidR="00D23A7A" w:rsidRDefault="00D23A7A" w:rsidP="00D23A7A">
      <w:pPr>
        <w:rPr>
          <w:sz w:val="24"/>
          <w:szCs w:val="24"/>
        </w:rPr>
      </w:pPr>
    </w:p>
    <w:p w14:paraId="7D414414" w14:textId="77777777" w:rsidR="00D23A7A" w:rsidRDefault="00D23A7A" w:rsidP="00D23A7A">
      <w:pPr>
        <w:rPr>
          <w:sz w:val="24"/>
          <w:szCs w:val="24"/>
        </w:rPr>
      </w:pPr>
      <w:r w:rsidRPr="006A523B">
        <w:rPr>
          <w:b/>
          <w:sz w:val="24"/>
          <w:szCs w:val="24"/>
        </w:rPr>
        <w:t>Objašnjenje</w:t>
      </w:r>
      <w:r>
        <w:rPr>
          <w:sz w:val="24"/>
          <w:szCs w:val="24"/>
        </w:rPr>
        <w:t xml:space="preserve">: Tačan odgovor je pod “d”. Kada je upoređena penetracija antibiotika </w:t>
      </w:r>
      <w:r w:rsidR="0093147C">
        <w:rPr>
          <w:sz w:val="24"/>
          <w:szCs w:val="24"/>
        </w:rPr>
        <w:t xml:space="preserve">koji deluju na Gram-pozitivne bakterije </w:t>
      </w:r>
      <w:r>
        <w:rPr>
          <w:sz w:val="24"/>
          <w:szCs w:val="24"/>
        </w:rPr>
        <w:t xml:space="preserve">u tečnost koja prekriva pneumocite pronađeno je da je odnos koncentracije leka </w:t>
      </w:r>
      <w:r w:rsidR="00145D89">
        <w:rPr>
          <w:sz w:val="24"/>
          <w:szCs w:val="24"/>
        </w:rPr>
        <w:t>u toj tečnosti i plazmi najmanji</w:t>
      </w:r>
      <w:r>
        <w:rPr>
          <w:sz w:val="24"/>
          <w:szCs w:val="24"/>
        </w:rPr>
        <w:t xml:space="preserve"> kod </w:t>
      </w:r>
      <w:r w:rsidR="0093147C">
        <w:rPr>
          <w:sz w:val="24"/>
          <w:szCs w:val="24"/>
        </w:rPr>
        <w:t>vankomicina</w:t>
      </w:r>
      <w:r>
        <w:rPr>
          <w:sz w:val="24"/>
          <w:szCs w:val="24"/>
        </w:rPr>
        <w:t xml:space="preserve"> </w:t>
      </w:r>
      <w:r w:rsidR="0093147C">
        <w:rPr>
          <w:sz w:val="24"/>
          <w:szCs w:val="24"/>
        </w:rPr>
        <w:t>(0.15</w:t>
      </w:r>
      <w:r>
        <w:rPr>
          <w:sz w:val="24"/>
          <w:szCs w:val="24"/>
        </w:rPr>
        <w:t xml:space="preserve">), </w:t>
      </w:r>
      <w:r w:rsidR="00145D89">
        <w:rPr>
          <w:sz w:val="24"/>
          <w:szCs w:val="24"/>
        </w:rPr>
        <w:t>dok je kod fluorohinolona, linezolida i aminoglikozida jednak jedinici ili veći.</w:t>
      </w:r>
    </w:p>
    <w:p w14:paraId="4BDDAE39" w14:textId="77777777" w:rsidR="00D23A7A" w:rsidRDefault="00D23A7A" w:rsidP="00D23A7A">
      <w:pPr>
        <w:rPr>
          <w:sz w:val="24"/>
          <w:szCs w:val="24"/>
        </w:rPr>
      </w:pPr>
    </w:p>
    <w:p w14:paraId="12719D65" w14:textId="77777777" w:rsidR="00D23A7A" w:rsidRPr="00F01D0F" w:rsidRDefault="00D23A7A" w:rsidP="00B344B8">
      <w:pPr>
        <w:rPr>
          <w:sz w:val="24"/>
          <w:szCs w:val="24"/>
        </w:rPr>
      </w:pPr>
      <w:r w:rsidRPr="006A523B">
        <w:rPr>
          <w:b/>
          <w:sz w:val="24"/>
          <w:szCs w:val="24"/>
        </w:rPr>
        <w:t>Reference:</w:t>
      </w:r>
      <w:r>
        <w:rPr>
          <w:sz w:val="24"/>
          <w:szCs w:val="24"/>
        </w:rPr>
        <w:t xml:space="preserve">  </w:t>
      </w:r>
      <w:r w:rsidR="00B344B8" w:rsidRPr="00B344B8">
        <w:rPr>
          <w:sz w:val="24"/>
          <w:szCs w:val="24"/>
        </w:rPr>
        <w:t>Heffernan AJ, Sime FB, Lipman J, Dhanani J, Andrews K, Ellwood D, Grimwood K, Roberts JA. Intrapulmonary pharmacokinetics of antibiotics used to tre</w:t>
      </w:r>
      <w:r w:rsidR="00B344B8">
        <w:rPr>
          <w:sz w:val="24"/>
          <w:szCs w:val="24"/>
        </w:rPr>
        <w:t xml:space="preserve">at nosocomial pneumonia caused  </w:t>
      </w:r>
      <w:r w:rsidR="00B344B8" w:rsidRPr="00B344B8">
        <w:rPr>
          <w:sz w:val="24"/>
          <w:szCs w:val="24"/>
        </w:rPr>
        <w:t>by Gram-negative bacilli: A systematic review. International journal</w:t>
      </w:r>
      <w:r w:rsidR="00B344B8">
        <w:rPr>
          <w:sz w:val="24"/>
          <w:szCs w:val="24"/>
        </w:rPr>
        <w:t xml:space="preserve"> of antimicrobial agents. 2019  </w:t>
      </w:r>
      <w:r w:rsidR="00B344B8" w:rsidRPr="00B344B8">
        <w:rPr>
          <w:sz w:val="24"/>
          <w:szCs w:val="24"/>
        </w:rPr>
        <w:t>Mar 1;53(3):234-45</w:t>
      </w:r>
      <w:r w:rsidRPr="006A523B">
        <w:rPr>
          <w:sz w:val="24"/>
          <w:szCs w:val="24"/>
        </w:rPr>
        <w:t>.</w:t>
      </w:r>
    </w:p>
    <w:p w14:paraId="2BAFF99E" w14:textId="77777777" w:rsidR="006A523B" w:rsidRDefault="006A523B" w:rsidP="00B344B8">
      <w:pPr>
        <w:rPr>
          <w:sz w:val="24"/>
          <w:szCs w:val="24"/>
        </w:rPr>
      </w:pPr>
    </w:p>
    <w:p w14:paraId="1907F8A5" w14:textId="77777777" w:rsidR="00B344B8" w:rsidRDefault="00B344B8" w:rsidP="00B344B8">
      <w:pPr>
        <w:rPr>
          <w:sz w:val="24"/>
          <w:szCs w:val="24"/>
        </w:rPr>
      </w:pPr>
    </w:p>
    <w:p w14:paraId="61DA880A" w14:textId="77777777" w:rsidR="00B344B8" w:rsidRPr="00B344B8" w:rsidRDefault="00B344B8" w:rsidP="00B344B8">
      <w:pPr>
        <w:rPr>
          <w:sz w:val="24"/>
          <w:szCs w:val="24"/>
        </w:rPr>
      </w:pPr>
    </w:p>
    <w:p w14:paraId="17A1C705" w14:textId="77777777" w:rsidR="000D761A" w:rsidRPr="000D761A" w:rsidRDefault="000D761A" w:rsidP="000D761A">
      <w:pPr>
        <w:pStyle w:val="ListParagraph"/>
        <w:numPr>
          <w:ilvl w:val="0"/>
          <w:numId w:val="3"/>
        </w:numPr>
        <w:rPr>
          <w:rFonts w:ascii="Times New Roman" w:hAnsi="Times New Roman"/>
          <w:sz w:val="24"/>
          <w:szCs w:val="24"/>
        </w:rPr>
      </w:pPr>
      <w:r w:rsidRPr="000D761A">
        <w:rPr>
          <w:rFonts w:ascii="Times New Roman" w:hAnsi="Times New Roman"/>
          <w:sz w:val="24"/>
          <w:szCs w:val="24"/>
        </w:rPr>
        <w:t>Šta se podrazumeva pod multirezistentnim sojem neke bakterijske vrste?</w:t>
      </w:r>
    </w:p>
    <w:p w14:paraId="345CC70F" w14:textId="77777777" w:rsidR="000D761A" w:rsidRPr="000D761A" w:rsidRDefault="000D761A" w:rsidP="000D761A">
      <w:pPr>
        <w:pStyle w:val="ListParagraph"/>
        <w:numPr>
          <w:ilvl w:val="1"/>
          <w:numId w:val="3"/>
        </w:numPr>
        <w:rPr>
          <w:rFonts w:ascii="Times New Roman" w:hAnsi="Times New Roman"/>
          <w:sz w:val="24"/>
          <w:szCs w:val="24"/>
        </w:rPr>
      </w:pPr>
      <w:r w:rsidRPr="000D761A">
        <w:rPr>
          <w:rFonts w:ascii="Times New Roman" w:hAnsi="Times New Roman"/>
          <w:sz w:val="24"/>
          <w:szCs w:val="24"/>
        </w:rPr>
        <w:t>Soj rezistentan na najmanje 3 antibiotika</w:t>
      </w:r>
    </w:p>
    <w:p w14:paraId="664D65C9" w14:textId="77777777" w:rsidR="000D761A" w:rsidRPr="000D761A" w:rsidRDefault="000D761A" w:rsidP="000D761A">
      <w:pPr>
        <w:pStyle w:val="ListParagraph"/>
        <w:numPr>
          <w:ilvl w:val="1"/>
          <w:numId w:val="3"/>
        </w:numPr>
        <w:rPr>
          <w:rFonts w:ascii="Times New Roman" w:hAnsi="Times New Roman"/>
          <w:sz w:val="24"/>
          <w:szCs w:val="24"/>
        </w:rPr>
      </w:pPr>
      <w:r w:rsidRPr="000D761A">
        <w:rPr>
          <w:rFonts w:ascii="Times New Roman" w:hAnsi="Times New Roman"/>
          <w:sz w:val="24"/>
          <w:szCs w:val="24"/>
        </w:rPr>
        <w:t>Soj rezistentan na najmanje 5 antibiotika</w:t>
      </w:r>
    </w:p>
    <w:p w14:paraId="4246B9F8" w14:textId="77777777" w:rsidR="000D761A" w:rsidRPr="000D761A" w:rsidRDefault="000D761A" w:rsidP="000D761A">
      <w:pPr>
        <w:pStyle w:val="ListParagraph"/>
        <w:numPr>
          <w:ilvl w:val="1"/>
          <w:numId w:val="3"/>
        </w:numPr>
        <w:rPr>
          <w:rFonts w:ascii="Times New Roman" w:hAnsi="Times New Roman"/>
          <w:sz w:val="24"/>
          <w:szCs w:val="24"/>
        </w:rPr>
      </w:pPr>
      <w:r w:rsidRPr="000D761A">
        <w:rPr>
          <w:rFonts w:ascii="Times New Roman" w:hAnsi="Times New Roman"/>
          <w:sz w:val="24"/>
          <w:szCs w:val="24"/>
        </w:rPr>
        <w:t>Soj rezistentan na najmanje 3 grupe antibiotika</w:t>
      </w:r>
    </w:p>
    <w:p w14:paraId="2E5932CA" w14:textId="77777777" w:rsidR="000D761A" w:rsidRPr="000D761A" w:rsidRDefault="000D761A" w:rsidP="000D761A">
      <w:pPr>
        <w:pStyle w:val="ListParagraph"/>
        <w:numPr>
          <w:ilvl w:val="1"/>
          <w:numId w:val="3"/>
        </w:numPr>
        <w:rPr>
          <w:rFonts w:ascii="Times New Roman" w:hAnsi="Times New Roman"/>
          <w:sz w:val="24"/>
          <w:szCs w:val="24"/>
        </w:rPr>
      </w:pPr>
      <w:r w:rsidRPr="000D761A">
        <w:rPr>
          <w:rFonts w:ascii="Times New Roman" w:hAnsi="Times New Roman"/>
          <w:sz w:val="24"/>
          <w:szCs w:val="24"/>
        </w:rPr>
        <w:t>Soj rezistentan na najmanje 3 antibiotika, svaki iz različite grupe</w:t>
      </w:r>
    </w:p>
    <w:p w14:paraId="2EFE451A" w14:textId="77777777" w:rsidR="000D761A" w:rsidRPr="000D761A" w:rsidRDefault="000D761A" w:rsidP="000D761A">
      <w:pPr>
        <w:pStyle w:val="ListParagraph"/>
        <w:numPr>
          <w:ilvl w:val="1"/>
          <w:numId w:val="3"/>
        </w:numPr>
        <w:rPr>
          <w:rFonts w:ascii="Times New Roman" w:hAnsi="Times New Roman"/>
          <w:sz w:val="24"/>
          <w:szCs w:val="24"/>
        </w:rPr>
      </w:pPr>
      <w:r w:rsidRPr="000D761A">
        <w:rPr>
          <w:rFonts w:ascii="Times New Roman" w:hAnsi="Times New Roman"/>
          <w:sz w:val="24"/>
          <w:szCs w:val="24"/>
        </w:rPr>
        <w:t>Nema opšteprihvaćene definicije</w:t>
      </w:r>
    </w:p>
    <w:p w14:paraId="6BADC87D" w14:textId="77777777" w:rsidR="000D761A" w:rsidRPr="000D761A" w:rsidRDefault="000D761A" w:rsidP="000D761A">
      <w:pPr>
        <w:rPr>
          <w:sz w:val="24"/>
          <w:szCs w:val="24"/>
        </w:rPr>
      </w:pPr>
    </w:p>
    <w:p w14:paraId="04F15FA5" w14:textId="77777777" w:rsidR="000D761A" w:rsidRPr="000D761A" w:rsidRDefault="000D761A" w:rsidP="000D761A">
      <w:pPr>
        <w:rPr>
          <w:sz w:val="24"/>
          <w:szCs w:val="24"/>
        </w:rPr>
      </w:pPr>
      <w:r w:rsidRPr="004507C9">
        <w:rPr>
          <w:b/>
          <w:bCs/>
          <w:sz w:val="24"/>
          <w:szCs w:val="24"/>
        </w:rPr>
        <w:t>Objašnjenje</w:t>
      </w:r>
      <w:r w:rsidRPr="000D761A">
        <w:rPr>
          <w:sz w:val="24"/>
          <w:szCs w:val="24"/>
        </w:rPr>
        <w:t xml:space="preserve">: Tačan odgovor je pod </w:t>
      </w:r>
      <w:r w:rsidR="004507C9">
        <w:rPr>
          <w:sz w:val="24"/>
          <w:szCs w:val="24"/>
        </w:rPr>
        <w:t>“d”</w:t>
      </w:r>
      <w:r w:rsidRPr="000D761A">
        <w:rPr>
          <w:sz w:val="24"/>
          <w:szCs w:val="24"/>
        </w:rPr>
        <w:t xml:space="preserve">. Dugo nije postojala jasna definicija multirezistentnog bakterijskog soja, pa je tek 2012 Evropski centar za prevenciju i kontrolu bolesti posle više sastanaka ekspertskih grupa utvrdio i objavio definiciju tog pojma. Multirezistentan soj (MDR) je stekao rezistenciju prema bar jednom antibiotiku iz tri ili više grupa antibiotika. Bakterijski sojevi su ekstenzivno rezistentni (XDR) ako su stekli otpornost na bar jedan antibiotik iz svih sem dve ili manje grupa antibiotika, a pod panrezistentnim sojevima se podrazumevaju oni koji su stekli otpornost na sve antibiotike u svim grupama antibiotika.  </w:t>
      </w:r>
    </w:p>
    <w:p w14:paraId="3AEEF6B6" w14:textId="77777777" w:rsidR="000D761A" w:rsidRDefault="000D761A" w:rsidP="000D761A">
      <w:pPr>
        <w:rPr>
          <w:sz w:val="24"/>
          <w:szCs w:val="24"/>
        </w:rPr>
      </w:pPr>
    </w:p>
    <w:p w14:paraId="7C7B7FAD" w14:textId="77777777" w:rsidR="000D761A" w:rsidRDefault="000D761A" w:rsidP="000D761A">
      <w:pPr>
        <w:rPr>
          <w:sz w:val="24"/>
          <w:szCs w:val="24"/>
        </w:rPr>
      </w:pPr>
    </w:p>
    <w:p w14:paraId="28DE0EB4" w14:textId="77777777" w:rsidR="004507C9" w:rsidRDefault="000D761A" w:rsidP="004507C9">
      <w:pPr>
        <w:rPr>
          <w:sz w:val="24"/>
          <w:szCs w:val="24"/>
        </w:rPr>
      </w:pPr>
      <w:r w:rsidRPr="004507C9">
        <w:rPr>
          <w:b/>
          <w:bCs/>
          <w:sz w:val="24"/>
          <w:szCs w:val="24"/>
        </w:rPr>
        <w:t>Referenc</w:t>
      </w:r>
      <w:r w:rsidR="004507C9" w:rsidRPr="004507C9">
        <w:rPr>
          <w:b/>
          <w:bCs/>
          <w:sz w:val="24"/>
          <w:szCs w:val="24"/>
        </w:rPr>
        <w:t>a</w:t>
      </w:r>
      <w:r w:rsidRPr="004507C9">
        <w:rPr>
          <w:b/>
          <w:bCs/>
          <w:sz w:val="24"/>
          <w:szCs w:val="24"/>
        </w:rPr>
        <w:t>:</w:t>
      </w:r>
      <w:r>
        <w:rPr>
          <w:sz w:val="24"/>
          <w:szCs w:val="24"/>
        </w:rPr>
        <w:t xml:space="preserve"> </w:t>
      </w:r>
      <w:r w:rsidRPr="000D761A">
        <w:rPr>
          <w:sz w:val="24"/>
          <w:szCs w:val="24"/>
        </w:rPr>
        <w:t>Kumar VA, Khan S. Defining multidrug resistance in Gram-negative bacilli. The Indian journal of medical research. 2015; 141(4): 491-2.</w:t>
      </w:r>
    </w:p>
    <w:p w14:paraId="69E6D6CC" w14:textId="77777777" w:rsidR="00B344B8" w:rsidRDefault="000D761A" w:rsidP="004507C9">
      <w:pPr>
        <w:rPr>
          <w:sz w:val="24"/>
          <w:szCs w:val="24"/>
        </w:rPr>
      </w:pPr>
      <w:r w:rsidRPr="004507C9">
        <w:rPr>
          <w:sz w:val="24"/>
          <w:szCs w:val="24"/>
        </w:rPr>
        <w:lastRenderedPageBreak/>
        <w:t>Magiorakos AP, Srinivasan A, Carey RB, Carmeli Y, Falagas ME, Giske CG, Harbarth S, Hindler JF, Kahlmeter G, Olsson‐Liljequist B, Paterson DL. Multidrug‐resistant, extensively drug‐resistant and pandrug‐resistant bacteria: an international expert proposal for interim standard definitions for acquired resistance. Clinical microbiology and infection. 2012; 18(3): 268-81.</w:t>
      </w:r>
    </w:p>
    <w:p w14:paraId="57CB2DEB" w14:textId="77777777" w:rsidR="004507C9" w:rsidRDefault="004507C9" w:rsidP="004507C9">
      <w:pPr>
        <w:rPr>
          <w:sz w:val="24"/>
          <w:szCs w:val="24"/>
        </w:rPr>
      </w:pPr>
    </w:p>
    <w:p w14:paraId="28AD7A19" w14:textId="77777777" w:rsidR="004507C9" w:rsidRPr="004507C9" w:rsidRDefault="004507C9" w:rsidP="004507C9">
      <w:pPr>
        <w:rPr>
          <w:sz w:val="24"/>
          <w:szCs w:val="24"/>
        </w:rPr>
      </w:pPr>
    </w:p>
    <w:p w14:paraId="2231CFE0" w14:textId="77777777" w:rsidR="004507C9" w:rsidRPr="004507C9" w:rsidRDefault="004507C9" w:rsidP="004507C9">
      <w:pPr>
        <w:rPr>
          <w:sz w:val="24"/>
          <w:szCs w:val="24"/>
        </w:rPr>
      </w:pPr>
    </w:p>
    <w:p w14:paraId="6C008017" w14:textId="77777777" w:rsidR="004507C9" w:rsidRDefault="004507C9" w:rsidP="004507C9">
      <w:pPr>
        <w:pStyle w:val="ListParagraph"/>
        <w:numPr>
          <w:ilvl w:val="0"/>
          <w:numId w:val="3"/>
        </w:numPr>
        <w:rPr>
          <w:rFonts w:ascii="Times New Roman" w:hAnsi="Times New Roman"/>
          <w:sz w:val="24"/>
          <w:szCs w:val="24"/>
        </w:rPr>
      </w:pPr>
      <w:r w:rsidRPr="004507C9">
        <w:rPr>
          <w:rFonts w:ascii="Times New Roman" w:hAnsi="Times New Roman"/>
          <w:sz w:val="24"/>
          <w:szCs w:val="24"/>
        </w:rPr>
        <w:t>U koju generaciju cefalosporina spada ceftolozan po svojim farmakodinamskim karakteristikama?</w:t>
      </w:r>
    </w:p>
    <w:p w14:paraId="6A3EE9A4"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 xml:space="preserve">U petu </w:t>
      </w:r>
    </w:p>
    <w:p w14:paraId="0A961904"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U četvrtu</w:t>
      </w:r>
    </w:p>
    <w:p w14:paraId="3B4A592A"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 xml:space="preserve">U treću </w:t>
      </w:r>
    </w:p>
    <w:p w14:paraId="2E4B6844"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U drugu</w:t>
      </w:r>
    </w:p>
    <w:p w14:paraId="1DEBC189"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U prvu</w:t>
      </w:r>
    </w:p>
    <w:p w14:paraId="786C6D86" w14:textId="77777777" w:rsidR="004507C9" w:rsidRPr="004507C9" w:rsidRDefault="004507C9" w:rsidP="004507C9">
      <w:pPr>
        <w:ind w:left="360"/>
        <w:rPr>
          <w:sz w:val="24"/>
          <w:szCs w:val="24"/>
        </w:rPr>
      </w:pPr>
    </w:p>
    <w:p w14:paraId="72B295D4" w14:textId="77777777" w:rsidR="004507C9" w:rsidRPr="004507C9" w:rsidRDefault="004507C9" w:rsidP="004507C9">
      <w:pPr>
        <w:rPr>
          <w:sz w:val="24"/>
          <w:szCs w:val="24"/>
        </w:rPr>
      </w:pPr>
      <w:r w:rsidRPr="004507C9">
        <w:rPr>
          <w:b/>
          <w:bCs/>
          <w:sz w:val="24"/>
          <w:szCs w:val="24"/>
        </w:rPr>
        <w:t>Objašnjenje:</w:t>
      </w:r>
      <w:r w:rsidRPr="004507C9">
        <w:rPr>
          <w:sz w:val="24"/>
          <w:szCs w:val="24"/>
        </w:rPr>
        <w:t xml:space="preserve"> Tačan odgovor je pod </w:t>
      </w:r>
      <w:r>
        <w:rPr>
          <w:sz w:val="24"/>
          <w:szCs w:val="24"/>
        </w:rPr>
        <w:t>“c”</w:t>
      </w:r>
      <w:r w:rsidRPr="004507C9">
        <w:rPr>
          <w:sz w:val="24"/>
          <w:szCs w:val="24"/>
        </w:rPr>
        <w:t xml:space="preserve">. Ceftolozan u svom molekulu ima dva bočna lanca, od kojih jedan izgleda kao bočni lanac ceftazidima (otuda efekat na Pseudomonas aeruginosa), a drugi blokira dejstvo AmpC beta-laktamaze Pseudomonas-a. Ceftolozan ima visok afinitet za penicilin-vezujuće proteine ćelijskog zida Pseudomonasa,  što objašnjava njegovu efikasnost, i na njega ne utiču uobičajeni mehanizmi rezistencije ove bakterije, jer nije supstrat za membranske pumpe, niti prolazi kroz porine. Može biti efikasan protiv karbapenem-rezistentnih sojeva P. aeruginosa, posebno ako oni ne produkuju karbapenemazu. U jednoj studiji je pronađena osetljivost karbapenem-rezistentnih sojeva Pseudomonas aeruginosa na ceftolozam/tazobaktam od preko 95%. </w:t>
      </w:r>
    </w:p>
    <w:p w14:paraId="482AD270" w14:textId="77777777" w:rsidR="004507C9" w:rsidRPr="004507C9" w:rsidRDefault="004507C9" w:rsidP="004507C9">
      <w:pPr>
        <w:ind w:left="360"/>
        <w:rPr>
          <w:sz w:val="24"/>
          <w:szCs w:val="24"/>
        </w:rPr>
      </w:pPr>
    </w:p>
    <w:p w14:paraId="2DD7E63C" w14:textId="77777777" w:rsidR="004507C9" w:rsidRPr="004507C9" w:rsidRDefault="004507C9" w:rsidP="004507C9">
      <w:pPr>
        <w:rPr>
          <w:sz w:val="24"/>
          <w:szCs w:val="24"/>
        </w:rPr>
      </w:pPr>
      <w:r w:rsidRPr="004507C9">
        <w:rPr>
          <w:b/>
          <w:bCs/>
          <w:sz w:val="24"/>
          <w:szCs w:val="24"/>
        </w:rPr>
        <w:t>Reference</w:t>
      </w:r>
      <w:r>
        <w:rPr>
          <w:sz w:val="24"/>
          <w:szCs w:val="24"/>
        </w:rPr>
        <w:t xml:space="preserve">: </w:t>
      </w:r>
      <w:r w:rsidRPr="004507C9">
        <w:rPr>
          <w:sz w:val="24"/>
          <w:szCs w:val="24"/>
        </w:rPr>
        <w:t>Skalweit MJ. Profile of ceftolozane/tazobactam and its potential in the treatment of complicated intra-abdominal infections. Drug design, development and therapy. 2015; 9: 2919-25.</w:t>
      </w:r>
    </w:p>
    <w:p w14:paraId="4EA85394" w14:textId="77777777" w:rsidR="004507C9" w:rsidRPr="004507C9" w:rsidRDefault="004507C9" w:rsidP="004507C9">
      <w:pPr>
        <w:rPr>
          <w:sz w:val="24"/>
          <w:szCs w:val="24"/>
        </w:rPr>
      </w:pPr>
      <w:r w:rsidRPr="004507C9">
        <w:rPr>
          <w:sz w:val="24"/>
          <w:szCs w:val="24"/>
        </w:rPr>
        <w:t>Wi YM, Greenwood-Quaintance KE, Schuetz AN, Ko KS, Peck KR, Song JH, Patel R. Activity of Ceftolozane-Tazobactam against Carbapenem-Resistant, Non-Carbapenemase-Producing Pseudomonas aeruginosa and Associated Resistance Mechanisms. Antimicrobial agents and chemotherapy. 2018; 62(1): e01970-17.</w:t>
      </w:r>
    </w:p>
    <w:p w14:paraId="2A9B2F0E" w14:textId="77777777" w:rsidR="004507C9" w:rsidRPr="004507C9" w:rsidRDefault="004507C9" w:rsidP="004507C9">
      <w:pPr>
        <w:ind w:left="360"/>
        <w:rPr>
          <w:sz w:val="24"/>
          <w:szCs w:val="24"/>
        </w:rPr>
      </w:pPr>
    </w:p>
    <w:p w14:paraId="1E690135" w14:textId="77777777" w:rsidR="004507C9" w:rsidRPr="004507C9" w:rsidRDefault="004507C9" w:rsidP="004507C9">
      <w:pPr>
        <w:ind w:left="360"/>
        <w:rPr>
          <w:sz w:val="24"/>
          <w:szCs w:val="24"/>
        </w:rPr>
      </w:pPr>
    </w:p>
    <w:p w14:paraId="3D600EEB" w14:textId="77777777" w:rsidR="004507C9" w:rsidRDefault="004507C9" w:rsidP="004507C9">
      <w:pPr>
        <w:ind w:left="360"/>
        <w:rPr>
          <w:sz w:val="24"/>
          <w:szCs w:val="24"/>
        </w:rPr>
      </w:pPr>
    </w:p>
    <w:p w14:paraId="29291DD9" w14:textId="77777777" w:rsidR="004507C9" w:rsidRDefault="004507C9" w:rsidP="004507C9">
      <w:pPr>
        <w:pStyle w:val="ListParagraph"/>
        <w:numPr>
          <w:ilvl w:val="0"/>
          <w:numId w:val="3"/>
        </w:numPr>
        <w:rPr>
          <w:rFonts w:ascii="Times New Roman" w:hAnsi="Times New Roman"/>
          <w:sz w:val="24"/>
          <w:szCs w:val="24"/>
        </w:rPr>
      </w:pPr>
      <w:r w:rsidRPr="004507C9">
        <w:rPr>
          <w:rFonts w:ascii="Times New Roman" w:hAnsi="Times New Roman"/>
          <w:sz w:val="24"/>
          <w:szCs w:val="24"/>
        </w:rPr>
        <w:t>Kakva je uloga tazobaktama u kombinaciji sa ceftolozanom?</w:t>
      </w:r>
    </w:p>
    <w:p w14:paraId="296AC475"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 xml:space="preserve">Inhibira peptidil-dipeptidazu u bubrezima  </w:t>
      </w:r>
    </w:p>
    <w:p w14:paraId="7FFF7FF0"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Inhibira molekulsku klasu A beta-laktamaza</w:t>
      </w:r>
    </w:p>
    <w:p w14:paraId="07DC0650"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Inhibira molekulsku klasu B beta-laktamaza</w:t>
      </w:r>
    </w:p>
    <w:p w14:paraId="1EEAE2BD"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Inhibira molekulsku klasu C beta-laktamaza</w:t>
      </w:r>
    </w:p>
    <w:p w14:paraId="34091E90" w14:textId="77777777" w:rsidR="004507C9" w:rsidRPr="004507C9" w:rsidRDefault="004507C9" w:rsidP="004507C9">
      <w:pPr>
        <w:pStyle w:val="ListParagraph"/>
        <w:numPr>
          <w:ilvl w:val="1"/>
          <w:numId w:val="3"/>
        </w:numPr>
        <w:rPr>
          <w:rFonts w:ascii="Times New Roman" w:hAnsi="Times New Roman"/>
          <w:sz w:val="24"/>
          <w:szCs w:val="24"/>
        </w:rPr>
      </w:pPr>
      <w:r w:rsidRPr="004507C9">
        <w:rPr>
          <w:rFonts w:ascii="Times New Roman" w:hAnsi="Times New Roman"/>
          <w:sz w:val="24"/>
          <w:szCs w:val="24"/>
        </w:rPr>
        <w:t>Inhibira molekulsku klasu D beta-laktamaza</w:t>
      </w:r>
    </w:p>
    <w:p w14:paraId="5CE6531A" w14:textId="77777777" w:rsidR="004507C9" w:rsidRPr="004507C9" w:rsidRDefault="004507C9" w:rsidP="004507C9">
      <w:pPr>
        <w:ind w:left="360"/>
        <w:rPr>
          <w:sz w:val="24"/>
          <w:szCs w:val="24"/>
        </w:rPr>
      </w:pPr>
    </w:p>
    <w:p w14:paraId="0B0EEFA7" w14:textId="77777777" w:rsidR="004507C9" w:rsidRPr="004507C9" w:rsidRDefault="004507C9" w:rsidP="004507C9">
      <w:pPr>
        <w:rPr>
          <w:sz w:val="24"/>
          <w:szCs w:val="24"/>
        </w:rPr>
      </w:pPr>
      <w:r w:rsidRPr="004507C9">
        <w:rPr>
          <w:b/>
          <w:bCs/>
          <w:sz w:val="24"/>
          <w:szCs w:val="24"/>
        </w:rPr>
        <w:t>Objašnjenje:</w:t>
      </w:r>
      <w:r w:rsidRPr="004507C9">
        <w:rPr>
          <w:sz w:val="24"/>
          <w:szCs w:val="24"/>
        </w:rPr>
        <w:t xml:space="preserve"> Tačan odgovor je pod </w:t>
      </w:r>
      <w:r>
        <w:rPr>
          <w:sz w:val="24"/>
          <w:szCs w:val="24"/>
        </w:rPr>
        <w:t>“b”</w:t>
      </w:r>
      <w:r w:rsidRPr="004507C9">
        <w:rPr>
          <w:sz w:val="24"/>
          <w:szCs w:val="24"/>
        </w:rPr>
        <w:t xml:space="preserve">. Postoje 4 molekulske klase beta-laktamaza: A, B, C i D. A beta-laktamaze razgrađuju peniciline, cefalosporine proširenog spektra dejstva, karbenicilin i samo neke karbapeneme. B tip razgrađuje karbapeneme, C tip cefalosporine, i D tip kloksacilin, </w:t>
      </w:r>
      <w:r w:rsidRPr="004507C9">
        <w:rPr>
          <w:sz w:val="24"/>
          <w:szCs w:val="24"/>
        </w:rPr>
        <w:lastRenderedPageBreak/>
        <w:t xml:space="preserve">cefalosporine proširenog spektra dejstva i karbapeneme. Tazobaktam je snažan inhibitor klase A beta-laktamaza, što objašnjava zašto je ceftolozan/tazobaktam efikasna kombinacija protiv Pseudomonasa koji stvara ESBL, a ne stvara karbapenemaze. </w:t>
      </w:r>
    </w:p>
    <w:p w14:paraId="570CA006" w14:textId="77777777" w:rsidR="004507C9" w:rsidRPr="004507C9" w:rsidRDefault="004507C9" w:rsidP="004507C9">
      <w:pPr>
        <w:ind w:left="360"/>
        <w:rPr>
          <w:sz w:val="24"/>
          <w:szCs w:val="24"/>
        </w:rPr>
      </w:pPr>
    </w:p>
    <w:p w14:paraId="1A63F587" w14:textId="77777777" w:rsidR="004507C9" w:rsidRPr="004507C9" w:rsidRDefault="004507C9" w:rsidP="004507C9">
      <w:pPr>
        <w:rPr>
          <w:sz w:val="24"/>
          <w:szCs w:val="24"/>
        </w:rPr>
      </w:pPr>
      <w:r w:rsidRPr="004507C9">
        <w:rPr>
          <w:b/>
          <w:bCs/>
          <w:sz w:val="24"/>
          <w:szCs w:val="24"/>
        </w:rPr>
        <w:t>Referenca:</w:t>
      </w:r>
      <w:r>
        <w:rPr>
          <w:sz w:val="24"/>
          <w:szCs w:val="24"/>
        </w:rPr>
        <w:t xml:space="preserve"> </w:t>
      </w:r>
      <w:r w:rsidRPr="004507C9">
        <w:rPr>
          <w:sz w:val="24"/>
          <w:szCs w:val="24"/>
        </w:rPr>
        <w:t>Bush K, Jacoby GA. Updated functional classification of β-lactamases. Antimicrobial agents and chemotherapy. 2010; 54(3): 969-76.</w:t>
      </w:r>
    </w:p>
    <w:p w14:paraId="07CEEC60" w14:textId="77777777" w:rsidR="004507C9" w:rsidRPr="004507C9" w:rsidRDefault="004507C9" w:rsidP="004507C9">
      <w:pPr>
        <w:ind w:left="360"/>
        <w:rPr>
          <w:sz w:val="24"/>
          <w:szCs w:val="24"/>
        </w:rPr>
      </w:pPr>
    </w:p>
    <w:p w14:paraId="284ED86C" w14:textId="77777777" w:rsidR="000D761A" w:rsidRDefault="000D761A" w:rsidP="004507C9">
      <w:pPr>
        <w:rPr>
          <w:sz w:val="24"/>
          <w:szCs w:val="24"/>
        </w:rPr>
      </w:pPr>
    </w:p>
    <w:p w14:paraId="73D16DE4" w14:textId="77777777" w:rsidR="004507C9" w:rsidRDefault="004507C9" w:rsidP="004507C9">
      <w:pPr>
        <w:rPr>
          <w:sz w:val="24"/>
          <w:szCs w:val="24"/>
        </w:rPr>
      </w:pPr>
    </w:p>
    <w:p w14:paraId="4471A8AF" w14:textId="77777777" w:rsidR="004507C9" w:rsidRPr="004507C9" w:rsidRDefault="004507C9" w:rsidP="004507C9">
      <w:pPr>
        <w:rPr>
          <w:sz w:val="24"/>
          <w:szCs w:val="24"/>
        </w:rPr>
      </w:pPr>
    </w:p>
    <w:p w14:paraId="576107EE" w14:textId="77777777" w:rsidR="004507C9" w:rsidRDefault="00721CFA" w:rsidP="004507C9">
      <w:pPr>
        <w:pStyle w:val="ListParagraph"/>
        <w:numPr>
          <w:ilvl w:val="0"/>
          <w:numId w:val="3"/>
        </w:numPr>
        <w:rPr>
          <w:rFonts w:ascii="Times New Roman" w:hAnsi="Times New Roman"/>
          <w:sz w:val="24"/>
          <w:szCs w:val="24"/>
        </w:rPr>
      </w:pPr>
      <w:r>
        <w:rPr>
          <w:rFonts w:ascii="Times New Roman" w:hAnsi="Times New Roman"/>
          <w:sz w:val="24"/>
          <w:szCs w:val="24"/>
        </w:rPr>
        <w:t>U čemu je prednost kombinacije ceftazidim/avibaktam nad samim ceftazidimom?</w:t>
      </w:r>
    </w:p>
    <w:p w14:paraId="407A24CE" w14:textId="77777777" w:rsidR="00721CFA" w:rsidRDefault="00B37426" w:rsidP="00721CFA">
      <w:pPr>
        <w:pStyle w:val="ListParagraph"/>
        <w:numPr>
          <w:ilvl w:val="1"/>
          <w:numId w:val="3"/>
        </w:numPr>
        <w:rPr>
          <w:rFonts w:ascii="Times New Roman" w:hAnsi="Times New Roman"/>
          <w:sz w:val="24"/>
          <w:szCs w:val="24"/>
        </w:rPr>
      </w:pPr>
      <w:r>
        <w:rPr>
          <w:rFonts w:ascii="Times New Roman" w:hAnsi="Times New Roman"/>
          <w:sz w:val="24"/>
          <w:szCs w:val="24"/>
        </w:rPr>
        <w:t>Nema značajne prednosti</w:t>
      </w:r>
    </w:p>
    <w:p w14:paraId="28E2C988" w14:textId="77777777" w:rsidR="00B37426" w:rsidRDefault="00B37426" w:rsidP="00721CFA">
      <w:pPr>
        <w:pStyle w:val="ListParagraph"/>
        <w:numPr>
          <w:ilvl w:val="1"/>
          <w:numId w:val="3"/>
        </w:numPr>
        <w:rPr>
          <w:rFonts w:ascii="Times New Roman" w:hAnsi="Times New Roman"/>
          <w:sz w:val="24"/>
          <w:szCs w:val="24"/>
        </w:rPr>
      </w:pPr>
      <w:r>
        <w:rPr>
          <w:rFonts w:ascii="Times New Roman" w:hAnsi="Times New Roman"/>
          <w:sz w:val="24"/>
          <w:szCs w:val="24"/>
        </w:rPr>
        <w:t>Veća je koncentracija ceftazidima u alveolama</w:t>
      </w:r>
    </w:p>
    <w:p w14:paraId="1F5A1FF4" w14:textId="77777777" w:rsidR="00B37426" w:rsidRDefault="00B37426" w:rsidP="00721CFA">
      <w:pPr>
        <w:pStyle w:val="ListParagraph"/>
        <w:numPr>
          <w:ilvl w:val="1"/>
          <w:numId w:val="3"/>
        </w:numPr>
        <w:rPr>
          <w:rFonts w:ascii="Times New Roman" w:hAnsi="Times New Roman"/>
          <w:sz w:val="24"/>
          <w:szCs w:val="24"/>
        </w:rPr>
      </w:pPr>
      <w:r>
        <w:rPr>
          <w:rFonts w:ascii="Times New Roman" w:hAnsi="Times New Roman"/>
          <w:sz w:val="24"/>
          <w:szCs w:val="24"/>
        </w:rPr>
        <w:t>Veća je koncentracija ceftazidima u plućnim kapilarima</w:t>
      </w:r>
    </w:p>
    <w:p w14:paraId="5F889A4C" w14:textId="77777777" w:rsidR="00B37426" w:rsidRDefault="00B37426" w:rsidP="00721CFA">
      <w:pPr>
        <w:pStyle w:val="ListParagraph"/>
        <w:numPr>
          <w:ilvl w:val="1"/>
          <w:numId w:val="3"/>
        </w:numPr>
        <w:rPr>
          <w:rFonts w:ascii="Times New Roman" w:hAnsi="Times New Roman"/>
          <w:sz w:val="24"/>
          <w:szCs w:val="24"/>
        </w:rPr>
      </w:pPr>
      <w:r>
        <w:rPr>
          <w:rFonts w:ascii="Times New Roman" w:hAnsi="Times New Roman"/>
          <w:sz w:val="24"/>
          <w:szCs w:val="24"/>
        </w:rPr>
        <w:t>Manje je nefrotoksična kombinacija nego sam ceftazidim</w:t>
      </w:r>
    </w:p>
    <w:p w14:paraId="16943A77" w14:textId="77777777" w:rsidR="00B37426" w:rsidRDefault="00B37426" w:rsidP="00721CFA">
      <w:pPr>
        <w:pStyle w:val="ListParagraph"/>
        <w:numPr>
          <w:ilvl w:val="1"/>
          <w:numId w:val="3"/>
        </w:numPr>
        <w:rPr>
          <w:rFonts w:ascii="Times New Roman" w:hAnsi="Times New Roman"/>
          <w:sz w:val="24"/>
          <w:szCs w:val="24"/>
        </w:rPr>
      </w:pPr>
      <w:r>
        <w:rPr>
          <w:rFonts w:ascii="Times New Roman" w:hAnsi="Times New Roman"/>
          <w:sz w:val="24"/>
          <w:szCs w:val="24"/>
        </w:rPr>
        <w:t>Povećana je osetljivost Pseudonomas aeruginosa na kombinaciju</w:t>
      </w:r>
    </w:p>
    <w:p w14:paraId="4F93AD70" w14:textId="77777777" w:rsidR="00B37426" w:rsidRDefault="00B37426" w:rsidP="00B37426">
      <w:pPr>
        <w:rPr>
          <w:sz w:val="24"/>
          <w:szCs w:val="24"/>
        </w:rPr>
      </w:pPr>
    </w:p>
    <w:p w14:paraId="6F718317" w14:textId="77777777" w:rsidR="00B37426" w:rsidRPr="00B37426" w:rsidRDefault="00B37426" w:rsidP="00B37426">
      <w:pPr>
        <w:rPr>
          <w:sz w:val="24"/>
          <w:szCs w:val="24"/>
        </w:rPr>
      </w:pPr>
      <w:r w:rsidRPr="00B37426">
        <w:rPr>
          <w:b/>
          <w:bCs/>
          <w:sz w:val="24"/>
          <w:szCs w:val="24"/>
        </w:rPr>
        <w:t>Objašnjenje</w:t>
      </w:r>
      <w:r>
        <w:rPr>
          <w:sz w:val="24"/>
          <w:szCs w:val="24"/>
        </w:rPr>
        <w:t xml:space="preserve">: Tačan odgovor je pod “e”. Avibaktam je inhibitor beta-laktamaza, i to više vrsta nego ostali inhibitori: </w:t>
      </w:r>
      <w:r w:rsidRPr="00B37426">
        <w:rPr>
          <w:sz w:val="24"/>
          <w:szCs w:val="24"/>
        </w:rPr>
        <w:t xml:space="preserve">Ambler </w:t>
      </w:r>
      <w:r>
        <w:rPr>
          <w:sz w:val="24"/>
          <w:szCs w:val="24"/>
        </w:rPr>
        <w:t>klasa</w:t>
      </w:r>
      <w:r w:rsidRPr="00B37426">
        <w:rPr>
          <w:sz w:val="24"/>
          <w:szCs w:val="24"/>
        </w:rPr>
        <w:t xml:space="preserve"> A (ESBL </w:t>
      </w:r>
      <w:r>
        <w:rPr>
          <w:sz w:val="24"/>
          <w:szCs w:val="24"/>
        </w:rPr>
        <w:t xml:space="preserve">i </w:t>
      </w:r>
      <w:r w:rsidRPr="00B37426">
        <w:rPr>
          <w:sz w:val="24"/>
          <w:szCs w:val="24"/>
        </w:rPr>
        <w:t xml:space="preserve">KPC), AmpC, </w:t>
      </w:r>
      <w:r>
        <w:rPr>
          <w:sz w:val="24"/>
          <w:szCs w:val="24"/>
        </w:rPr>
        <w:t xml:space="preserve">i neke klase </w:t>
      </w:r>
      <w:r w:rsidRPr="00B37426">
        <w:rPr>
          <w:sz w:val="24"/>
          <w:szCs w:val="24"/>
        </w:rPr>
        <w:t>D serin beta-la</w:t>
      </w:r>
      <w:r>
        <w:rPr>
          <w:sz w:val="24"/>
          <w:szCs w:val="24"/>
        </w:rPr>
        <w:t>k</w:t>
      </w:r>
      <w:r w:rsidRPr="00B37426">
        <w:rPr>
          <w:sz w:val="24"/>
          <w:szCs w:val="24"/>
        </w:rPr>
        <w:t>tama</w:t>
      </w:r>
      <w:r>
        <w:rPr>
          <w:sz w:val="24"/>
          <w:szCs w:val="24"/>
        </w:rPr>
        <w:t xml:space="preserve">za </w:t>
      </w:r>
      <w:r w:rsidRPr="00B37426">
        <w:rPr>
          <w:sz w:val="24"/>
          <w:szCs w:val="24"/>
        </w:rPr>
        <w:t>[</w:t>
      </w:r>
      <w:r>
        <w:rPr>
          <w:sz w:val="24"/>
          <w:szCs w:val="24"/>
        </w:rPr>
        <w:t>npr.</w:t>
      </w:r>
      <w:r w:rsidRPr="00B37426">
        <w:rPr>
          <w:sz w:val="24"/>
          <w:szCs w:val="24"/>
        </w:rPr>
        <w:t xml:space="preserve"> o</w:t>
      </w:r>
      <w:r>
        <w:rPr>
          <w:sz w:val="24"/>
          <w:szCs w:val="24"/>
        </w:rPr>
        <w:t>ks</w:t>
      </w:r>
      <w:r w:rsidRPr="00B37426">
        <w:rPr>
          <w:sz w:val="24"/>
          <w:szCs w:val="24"/>
        </w:rPr>
        <w:t>acilina</w:t>
      </w:r>
      <w:r>
        <w:rPr>
          <w:sz w:val="24"/>
          <w:szCs w:val="24"/>
        </w:rPr>
        <w:t>za</w:t>
      </w:r>
      <w:r w:rsidRPr="00B37426">
        <w:rPr>
          <w:rFonts w:ascii="AdvP9725" w:eastAsiaTheme="minorHAnsi" w:hAnsi="AdvP9725" w:cs="AdvP9725"/>
        </w:rPr>
        <w:t>]</w:t>
      </w:r>
      <w:r>
        <w:rPr>
          <w:rFonts w:ascii="AdvP9725" w:eastAsiaTheme="minorHAnsi" w:hAnsi="AdvP9725" w:cs="AdvP9725"/>
        </w:rPr>
        <w:t xml:space="preserve">. </w:t>
      </w:r>
      <w:r>
        <w:rPr>
          <w:rFonts w:eastAsiaTheme="minorHAnsi"/>
          <w:sz w:val="24"/>
          <w:szCs w:val="24"/>
        </w:rPr>
        <w:t>Zbog širokog spektra inhibicije beta laktamaza, kombinacija ceftazidim/avinaktam se pokazala veoma efikasnom u lečenju infekci</w:t>
      </w:r>
      <w:r w:rsidR="007C7D2F">
        <w:rPr>
          <w:rFonts w:eastAsiaTheme="minorHAnsi"/>
          <w:sz w:val="24"/>
          <w:szCs w:val="24"/>
        </w:rPr>
        <w:t>j</w:t>
      </w:r>
      <w:r>
        <w:rPr>
          <w:rFonts w:eastAsiaTheme="minorHAnsi"/>
          <w:sz w:val="24"/>
          <w:szCs w:val="24"/>
        </w:rPr>
        <w:t>a izazvanih Pseudomonas-om aeruginosa</w:t>
      </w:r>
      <w:r w:rsidR="007C7D2F">
        <w:rPr>
          <w:rFonts w:eastAsiaTheme="minorHAnsi"/>
          <w:sz w:val="24"/>
          <w:szCs w:val="24"/>
        </w:rPr>
        <w:t xml:space="preserve"> koji je rezistentan na ceftazidim.</w:t>
      </w:r>
    </w:p>
    <w:p w14:paraId="70BF0EA6" w14:textId="77777777" w:rsidR="000D761A" w:rsidRDefault="000D761A" w:rsidP="004507C9">
      <w:pPr>
        <w:rPr>
          <w:sz w:val="24"/>
          <w:szCs w:val="24"/>
        </w:rPr>
      </w:pPr>
    </w:p>
    <w:p w14:paraId="6CA1FBE6" w14:textId="77777777" w:rsidR="007C7D2F" w:rsidRDefault="007C7D2F" w:rsidP="004507C9">
      <w:pPr>
        <w:rPr>
          <w:sz w:val="24"/>
          <w:szCs w:val="24"/>
        </w:rPr>
      </w:pPr>
      <w:r w:rsidRPr="007C7D2F">
        <w:rPr>
          <w:b/>
          <w:bCs/>
          <w:sz w:val="24"/>
          <w:szCs w:val="24"/>
        </w:rPr>
        <w:t>Referenca</w:t>
      </w:r>
      <w:r>
        <w:rPr>
          <w:sz w:val="24"/>
          <w:szCs w:val="24"/>
        </w:rPr>
        <w:t xml:space="preserve">:   </w:t>
      </w:r>
      <w:r w:rsidRPr="007C7D2F">
        <w:rPr>
          <w:sz w:val="24"/>
          <w:szCs w:val="24"/>
        </w:rPr>
        <w:t>Bassetti M, Vena A, Castaldo N, Righi E, Peghin M. New antibiotics for ventilator-associated pneumonia. Current opinion in infectious diseases. 2018 Apr 1;31(2):177-86.</w:t>
      </w:r>
    </w:p>
    <w:p w14:paraId="1D49A1AA" w14:textId="77777777" w:rsidR="007C7D2F" w:rsidRDefault="007C7D2F" w:rsidP="004507C9">
      <w:pPr>
        <w:rPr>
          <w:sz w:val="24"/>
          <w:szCs w:val="24"/>
        </w:rPr>
      </w:pPr>
    </w:p>
    <w:p w14:paraId="2CCBBB05" w14:textId="77777777" w:rsidR="007C7D2F" w:rsidRDefault="007C7D2F" w:rsidP="004507C9">
      <w:pPr>
        <w:rPr>
          <w:sz w:val="24"/>
          <w:szCs w:val="24"/>
        </w:rPr>
      </w:pPr>
    </w:p>
    <w:p w14:paraId="1ED27481" w14:textId="77777777" w:rsidR="007C7D2F" w:rsidRDefault="007C7D2F" w:rsidP="004507C9">
      <w:pPr>
        <w:rPr>
          <w:sz w:val="24"/>
          <w:szCs w:val="24"/>
        </w:rPr>
      </w:pPr>
    </w:p>
    <w:p w14:paraId="0ACC297F" w14:textId="77777777" w:rsidR="007C7D2F" w:rsidRPr="007C7D2F" w:rsidRDefault="007C7D2F" w:rsidP="004507C9">
      <w:pPr>
        <w:rPr>
          <w:sz w:val="24"/>
          <w:szCs w:val="24"/>
        </w:rPr>
      </w:pPr>
    </w:p>
    <w:p w14:paraId="55609C31" w14:textId="77777777" w:rsidR="007C7D2F" w:rsidRDefault="007C7D2F" w:rsidP="007C7D2F">
      <w:pPr>
        <w:pStyle w:val="ListParagraph"/>
        <w:numPr>
          <w:ilvl w:val="0"/>
          <w:numId w:val="3"/>
        </w:numPr>
        <w:rPr>
          <w:rFonts w:ascii="Times New Roman" w:hAnsi="Times New Roman"/>
          <w:sz w:val="24"/>
          <w:szCs w:val="24"/>
        </w:rPr>
      </w:pPr>
      <w:r>
        <w:rPr>
          <w:rFonts w:ascii="Times New Roman" w:hAnsi="Times New Roman"/>
          <w:sz w:val="24"/>
          <w:szCs w:val="24"/>
        </w:rPr>
        <w:t xml:space="preserve"> Na koju od sledećih Gram-negativnih bakterija ne deluje ceftazidim/avibaktam?</w:t>
      </w:r>
    </w:p>
    <w:p w14:paraId="7654E056" w14:textId="77777777" w:rsidR="007C7D2F" w:rsidRDefault="007C7D2F" w:rsidP="007C7D2F">
      <w:pPr>
        <w:pStyle w:val="ListParagraph"/>
        <w:numPr>
          <w:ilvl w:val="1"/>
          <w:numId w:val="3"/>
        </w:numPr>
        <w:rPr>
          <w:rFonts w:ascii="Times New Roman" w:hAnsi="Times New Roman"/>
          <w:sz w:val="24"/>
          <w:szCs w:val="24"/>
        </w:rPr>
      </w:pPr>
      <w:r>
        <w:rPr>
          <w:rFonts w:ascii="Times New Roman" w:hAnsi="Times New Roman"/>
          <w:sz w:val="24"/>
          <w:szCs w:val="24"/>
        </w:rPr>
        <w:t>P. Aeruginosa</w:t>
      </w:r>
    </w:p>
    <w:p w14:paraId="312F2998" w14:textId="77777777" w:rsidR="007C7D2F" w:rsidRDefault="007C7D2F" w:rsidP="007C7D2F">
      <w:pPr>
        <w:pStyle w:val="ListParagraph"/>
        <w:numPr>
          <w:ilvl w:val="1"/>
          <w:numId w:val="3"/>
        </w:numPr>
        <w:rPr>
          <w:rFonts w:ascii="Times New Roman" w:hAnsi="Times New Roman"/>
          <w:sz w:val="24"/>
          <w:szCs w:val="24"/>
        </w:rPr>
      </w:pPr>
      <w:r>
        <w:rPr>
          <w:rFonts w:ascii="Times New Roman" w:hAnsi="Times New Roman"/>
          <w:sz w:val="24"/>
          <w:szCs w:val="24"/>
        </w:rPr>
        <w:t>Klebsiella koja luči karbapenemaze</w:t>
      </w:r>
    </w:p>
    <w:p w14:paraId="795B8ADA" w14:textId="77777777" w:rsidR="007C7D2F" w:rsidRDefault="007C7D2F" w:rsidP="007C7D2F">
      <w:pPr>
        <w:pStyle w:val="ListParagraph"/>
        <w:numPr>
          <w:ilvl w:val="1"/>
          <w:numId w:val="3"/>
        </w:numPr>
        <w:rPr>
          <w:rFonts w:ascii="Times New Roman" w:hAnsi="Times New Roman"/>
          <w:sz w:val="24"/>
          <w:szCs w:val="24"/>
        </w:rPr>
      </w:pPr>
      <w:r>
        <w:rPr>
          <w:rFonts w:ascii="Times New Roman" w:hAnsi="Times New Roman"/>
          <w:sz w:val="24"/>
          <w:szCs w:val="24"/>
        </w:rPr>
        <w:t>Acinetobacter</w:t>
      </w:r>
    </w:p>
    <w:p w14:paraId="47EAB6D8" w14:textId="77777777" w:rsidR="007C7D2F" w:rsidRDefault="007C7D2F" w:rsidP="007C7D2F">
      <w:pPr>
        <w:pStyle w:val="ListParagraph"/>
        <w:numPr>
          <w:ilvl w:val="1"/>
          <w:numId w:val="3"/>
        </w:numPr>
        <w:rPr>
          <w:rFonts w:ascii="Times New Roman" w:hAnsi="Times New Roman"/>
          <w:sz w:val="24"/>
          <w:szCs w:val="24"/>
        </w:rPr>
      </w:pPr>
      <w:r>
        <w:rPr>
          <w:rFonts w:ascii="Times New Roman" w:hAnsi="Times New Roman"/>
          <w:sz w:val="24"/>
          <w:szCs w:val="24"/>
        </w:rPr>
        <w:t>Proteus</w:t>
      </w:r>
    </w:p>
    <w:p w14:paraId="12755ACE" w14:textId="77777777" w:rsidR="007C7D2F" w:rsidRDefault="007C7D2F" w:rsidP="007C7D2F">
      <w:pPr>
        <w:pStyle w:val="ListParagraph"/>
        <w:numPr>
          <w:ilvl w:val="1"/>
          <w:numId w:val="3"/>
        </w:numPr>
        <w:rPr>
          <w:rFonts w:ascii="Times New Roman" w:hAnsi="Times New Roman"/>
          <w:sz w:val="24"/>
          <w:szCs w:val="24"/>
        </w:rPr>
      </w:pPr>
      <w:r>
        <w:rPr>
          <w:rFonts w:ascii="Times New Roman" w:hAnsi="Times New Roman"/>
          <w:sz w:val="24"/>
          <w:szCs w:val="24"/>
        </w:rPr>
        <w:t>E.coli</w:t>
      </w:r>
    </w:p>
    <w:p w14:paraId="3B295E9D" w14:textId="77777777" w:rsidR="007C7D2F" w:rsidRDefault="007C7D2F" w:rsidP="007C7D2F">
      <w:pPr>
        <w:rPr>
          <w:sz w:val="24"/>
          <w:szCs w:val="24"/>
        </w:rPr>
      </w:pPr>
    </w:p>
    <w:p w14:paraId="3D1F7557" w14:textId="77777777" w:rsidR="007C7D2F" w:rsidRDefault="007C7D2F" w:rsidP="007C7D2F">
      <w:pPr>
        <w:rPr>
          <w:sz w:val="24"/>
          <w:szCs w:val="24"/>
        </w:rPr>
      </w:pPr>
      <w:r w:rsidRPr="008E1217">
        <w:rPr>
          <w:b/>
          <w:bCs/>
          <w:sz w:val="24"/>
          <w:szCs w:val="24"/>
        </w:rPr>
        <w:t>Objašnjenje</w:t>
      </w:r>
      <w:r>
        <w:rPr>
          <w:sz w:val="24"/>
          <w:szCs w:val="24"/>
        </w:rPr>
        <w:t>: Tačan odgovor je pod “</w:t>
      </w:r>
      <w:r w:rsidR="0011446A">
        <w:rPr>
          <w:sz w:val="24"/>
          <w:szCs w:val="24"/>
        </w:rPr>
        <w:t>c</w:t>
      </w:r>
      <w:r>
        <w:rPr>
          <w:sz w:val="24"/>
          <w:szCs w:val="24"/>
        </w:rPr>
        <w:t xml:space="preserve">”. Avibaktam iz pomenute kombinacije inhibira mnoge beta laktamaze, ali ne i metalo-beta-laktamaze i </w:t>
      </w:r>
      <w:r w:rsidRPr="007C7D2F">
        <w:rPr>
          <w:sz w:val="24"/>
          <w:szCs w:val="24"/>
        </w:rPr>
        <w:t xml:space="preserve">Acinetobacter OXA </w:t>
      </w:r>
      <w:r>
        <w:rPr>
          <w:sz w:val="24"/>
          <w:szCs w:val="24"/>
        </w:rPr>
        <w:t>karbapenemaze koje uglavnom stvara Acinetobacter. Zbog navedenih ograničenja kada su u pitanju pojedine vrste beta-laktamaza, ceftazidim/avibaktam nije efikasan u lečenju infekcija izazvanih</w:t>
      </w:r>
      <w:r w:rsidR="008E1217">
        <w:rPr>
          <w:sz w:val="24"/>
          <w:szCs w:val="24"/>
        </w:rPr>
        <w:t xml:space="preserve"> </w:t>
      </w:r>
      <w:r>
        <w:rPr>
          <w:sz w:val="24"/>
          <w:szCs w:val="24"/>
        </w:rPr>
        <w:t xml:space="preserve">Acinetobakterom.  </w:t>
      </w:r>
    </w:p>
    <w:p w14:paraId="7AE56F4E" w14:textId="77777777" w:rsidR="008E1217" w:rsidRDefault="008E1217" w:rsidP="007C7D2F">
      <w:pPr>
        <w:rPr>
          <w:sz w:val="24"/>
          <w:szCs w:val="24"/>
        </w:rPr>
      </w:pPr>
    </w:p>
    <w:p w14:paraId="4EEC0855" w14:textId="77777777" w:rsidR="008E1217" w:rsidRDefault="008E1217" w:rsidP="008E1217">
      <w:pPr>
        <w:rPr>
          <w:sz w:val="24"/>
          <w:szCs w:val="24"/>
        </w:rPr>
      </w:pPr>
      <w:r w:rsidRPr="007C7D2F">
        <w:rPr>
          <w:b/>
          <w:bCs/>
          <w:sz w:val="24"/>
          <w:szCs w:val="24"/>
        </w:rPr>
        <w:t>Referenca</w:t>
      </w:r>
      <w:r>
        <w:rPr>
          <w:sz w:val="24"/>
          <w:szCs w:val="24"/>
        </w:rPr>
        <w:t xml:space="preserve">:   </w:t>
      </w:r>
      <w:r w:rsidRPr="007C7D2F">
        <w:rPr>
          <w:sz w:val="24"/>
          <w:szCs w:val="24"/>
        </w:rPr>
        <w:t>Bassetti M, Vena A, Castaldo N, Righi E, Peghin M. New antibiotics for ventilator-associated pneumonia. Current opinion in infectious diseases. 2018 Apr 1;31(2):177-86.</w:t>
      </w:r>
    </w:p>
    <w:p w14:paraId="50088E9A" w14:textId="77777777" w:rsidR="008E1217" w:rsidRDefault="008E1217" w:rsidP="007C7D2F">
      <w:pPr>
        <w:rPr>
          <w:sz w:val="24"/>
          <w:szCs w:val="24"/>
        </w:rPr>
      </w:pPr>
    </w:p>
    <w:p w14:paraId="73538F18" w14:textId="77777777" w:rsidR="008E1217" w:rsidRDefault="008E1217" w:rsidP="007C7D2F">
      <w:pPr>
        <w:rPr>
          <w:sz w:val="24"/>
          <w:szCs w:val="24"/>
        </w:rPr>
      </w:pPr>
    </w:p>
    <w:p w14:paraId="67A59429" w14:textId="77777777" w:rsidR="00615B04" w:rsidRPr="00615B04" w:rsidRDefault="00615B04" w:rsidP="007C7D2F">
      <w:pPr>
        <w:rPr>
          <w:sz w:val="24"/>
          <w:szCs w:val="24"/>
        </w:rPr>
      </w:pPr>
    </w:p>
    <w:p w14:paraId="5631E041" w14:textId="77777777" w:rsidR="00615B04" w:rsidRDefault="00C54BBE" w:rsidP="00615B04">
      <w:pPr>
        <w:pStyle w:val="ListParagraph"/>
        <w:numPr>
          <w:ilvl w:val="0"/>
          <w:numId w:val="3"/>
        </w:numPr>
        <w:rPr>
          <w:rFonts w:ascii="Times New Roman" w:hAnsi="Times New Roman"/>
          <w:sz w:val="24"/>
          <w:szCs w:val="24"/>
        </w:rPr>
      </w:pPr>
      <w:r>
        <w:rPr>
          <w:rFonts w:ascii="Times New Roman" w:hAnsi="Times New Roman"/>
          <w:sz w:val="24"/>
          <w:szCs w:val="24"/>
        </w:rPr>
        <w:t>U koju grupu antibiotika spada plazomicin?</w:t>
      </w:r>
    </w:p>
    <w:p w14:paraId="52750503"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U beta-laktame</w:t>
      </w:r>
    </w:p>
    <w:p w14:paraId="6E4E3767"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U makrolide</w:t>
      </w:r>
    </w:p>
    <w:p w14:paraId="49B05929"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U fluorohinolone</w:t>
      </w:r>
    </w:p>
    <w:p w14:paraId="0D5965B8"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U aminoglikozide</w:t>
      </w:r>
    </w:p>
    <w:p w14:paraId="39A005EE"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U cefalosporine</w:t>
      </w:r>
    </w:p>
    <w:p w14:paraId="4B105D3E" w14:textId="77777777" w:rsidR="00C54BBE" w:rsidRDefault="00C54BBE" w:rsidP="00C54BBE">
      <w:pPr>
        <w:rPr>
          <w:sz w:val="24"/>
          <w:szCs w:val="24"/>
        </w:rPr>
      </w:pPr>
    </w:p>
    <w:p w14:paraId="4DD5EEEF" w14:textId="77777777" w:rsidR="00C54BBE" w:rsidRDefault="00C54BBE" w:rsidP="00C54BBE">
      <w:pPr>
        <w:rPr>
          <w:sz w:val="24"/>
          <w:szCs w:val="24"/>
        </w:rPr>
      </w:pPr>
    </w:p>
    <w:p w14:paraId="233C37BE" w14:textId="77777777" w:rsidR="00C54BBE" w:rsidRDefault="00C54BBE" w:rsidP="00C54BBE">
      <w:pPr>
        <w:rPr>
          <w:sz w:val="24"/>
          <w:szCs w:val="24"/>
        </w:rPr>
      </w:pPr>
      <w:r w:rsidRPr="00C54BBE">
        <w:rPr>
          <w:b/>
          <w:bCs/>
          <w:sz w:val="24"/>
          <w:szCs w:val="24"/>
        </w:rPr>
        <w:t>Objašnjenje:</w:t>
      </w:r>
      <w:r>
        <w:rPr>
          <w:sz w:val="24"/>
          <w:szCs w:val="24"/>
        </w:rPr>
        <w:t xml:space="preserve"> Tačan odgovor je pod “d”. Plazomicin je polusintetski aminoglikozid, sa jačim dejstvom od običnih aminoglikozida protiv multirezistentnih i karbapenem rezistentnih enterobakterija (Klebsiella posebno), a slabim efektom protiv nefermentujućih Gram-negativnih bakterija (P.aeruginosa i Acinetobacter).</w:t>
      </w:r>
    </w:p>
    <w:p w14:paraId="58334399" w14:textId="77777777" w:rsidR="00C54BBE" w:rsidRDefault="00C54BBE" w:rsidP="00C54BBE">
      <w:pPr>
        <w:rPr>
          <w:sz w:val="24"/>
          <w:szCs w:val="24"/>
        </w:rPr>
      </w:pPr>
    </w:p>
    <w:p w14:paraId="41B51AAD" w14:textId="77777777" w:rsidR="00C54BBE" w:rsidRDefault="00C54BBE" w:rsidP="00C54BBE">
      <w:pPr>
        <w:rPr>
          <w:sz w:val="24"/>
          <w:szCs w:val="24"/>
        </w:rPr>
      </w:pPr>
      <w:r w:rsidRPr="00C54BBE">
        <w:rPr>
          <w:b/>
          <w:bCs/>
          <w:sz w:val="24"/>
          <w:szCs w:val="24"/>
        </w:rPr>
        <w:t>Referenca</w:t>
      </w:r>
      <w:r>
        <w:rPr>
          <w:sz w:val="24"/>
          <w:szCs w:val="24"/>
        </w:rPr>
        <w:t xml:space="preserve">: </w:t>
      </w:r>
      <w:r w:rsidRPr="00C54BBE">
        <w:rPr>
          <w:sz w:val="24"/>
          <w:szCs w:val="24"/>
        </w:rPr>
        <w:t>Eljaaly K, Alharbi A, Alshehri S, Ortwine JK, Pogue JM. Plazomicin: A Novel Aminoglycoside for the Treatment of Resistant Gram-Negative Bacterial Infections. Drugs. 2019;79(3):243-269. doi:10.1007/s40265-019-1054-3</w:t>
      </w:r>
    </w:p>
    <w:p w14:paraId="5BCD2D5F" w14:textId="77777777" w:rsidR="00C54BBE" w:rsidRDefault="00C54BBE" w:rsidP="00C54BBE">
      <w:pPr>
        <w:rPr>
          <w:sz w:val="24"/>
          <w:szCs w:val="24"/>
        </w:rPr>
      </w:pPr>
    </w:p>
    <w:p w14:paraId="69527D23" w14:textId="77777777" w:rsidR="00C54BBE" w:rsidRPr="00C54BBE" w:rsidRDefault="00C54BBE" w:rsidP="00C54BBE">
      <w:pPr>
        <w:rPr>
          <w:sz w:val="24"/>
          <w:szCs w:val="24"/>
        </w:rPr>
      </w:pPr>
    </w:p>
    <w:p w14:paraId="1C978993" w14:textId="77777777" w:rsidR="00C54BBE" w:rsidRPr="00C54BBE" w:rsidRDefault="00C54BBE" w:rsidP="00C54BBE">
      <w:pPr>
        <w:rPr>
          <w:sz w:val="24"/>
          <w:szCs w:val="24"/>
        </w:rPr>
      </w:pPr>
    </w:p>
    <w:p w14:paraId="7C85886B" w14:textId="77777777" w:rsidR="00C54BBE" w:rsidRDefault="00C54BBE" w:rsidP="00C54BBE">
      <w:pPr>
        <w:pStyle w:val="ListParagraph"/>
        <w:numPr>
          <w:ilvl w:val="0"/>
          <w:numId w:val="3"/>
        </w:numPr>
        <w:rPr>
          <w:rFonts w:ascii="Times New Roman" w:hAnsi="Times New Roman"/>
          <w:sz w:val="24"/>
          <w:szCs w:val="24"/>
        </w:rPr>
      </w:pPr>
      <w:r>
        <w:rPr>
          <w:rFonts w:ascii="Times New Roman" w:hAnsi="Times New Roman"/>
          <w:sz w:val="24"/>
          <w:szCs w:val="24"/>
        </w:rPr>
        <w:t>Za koje infekcije plazomicin ima odobrenu indikaciju od strane Agencije za lekove?</w:t>
      </w:r>
    </w:p>
    <w:p w14:paraId="29CF5DAB"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Za HAP</w:t>
      </w:r>
    </w:p>
    <w:p w14:paraId="13493913"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Za VAP</w:t>
      </w:r>
    </w:p>
    <w:p w14:paraId="7B1F3A1B"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Za komplikovane urinarne infekcije</w:t>
      </w:r>
    </w:p>
    <w:p w14:paraId="78052474"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Za komplikovane intraabdominalne infekcije</w:t>
      </w:r>
    </w:p>
    <w:p w14:paraId="78545FB6" w14:textId="77777777" w:rsidR="00C54BBE" w:rsidRDefault="00C54BBE" w:rsidP="00C54BBE">
      <w:pPr>
        <w:pStyle w:val="ListParagraph"/>
        <w:numPr>
          <w:ilvl w:val="1"/>
          <w:numId w:val="3"/>
        </w:numPr>
        <w:rPr>
          <w:rFonts w:ascii="Times New Roman" w:hAnsi="Times New Roman"/>
          <w:sz w:val="24"/>
          <w:szCs w:val="24"/>
        </w:rPr>
      </w:pPr>
      <w:r>
        <w:rPr>
          <w:rFonts w:ascii="Times New Roman" w:hAnsi="Times New Roman"/>
          <w:sz w:val="24"/>
          <w:szCs w:val="24"/>
        </w:rPr>
        <w:t>Za sepse</w:t>
      </w:r>
    </w:p>
    <w:p w14:paraId="57E8C6C5" w14:textId="77777777" w:rsidR="00C54BBE" w:rsidRDefault="00C54BBE" w:rsidP="00C54BBE">
      <w:pPr>
        <w:rPr>
          <w:sz w:val="24"/>
          <w:szCs w:val="24"/>
        </w:rPr>
      </w:pPr>
    </w:p>
    <w:p w14:paraId="181E64F0" w14:textId="77777777" w:rsidR="00C54BBE" w:rsidRDefault="00C54BBE" w:rsidP="00C54BBE">
      <w:pPr>
        <w:rPr>
          <w:sz w:val="24"/>
          <w:szCs w:val="24"/>
        </w:rPr>
      </w:pPr>
    </w:p>
    <w:p w14:paraId="6112F7D8" w14:textId="77777777" w:rsidR="00C54BBE" w:rsidRPr="00C54BBE" w:rsidRDefault="00C54BBE" w:rsidP="00C54BBE">
      <w:pPr>
        <w:rPr>
          <w:sz w:val="24"/>
          <w:szCs w:val="24"/>
        </w:rPr>
      </w:pPr>
      <w:r w:rsidRPr="00FE0CF0">
        <w:rPr>
          <w:b/>
          <w:bCs/>
          <w:sz w:val="24"/>
          <w:szCs w:val="24"/>
        </w:rPr>
        <w:t>Objašnjenje</w:t>
      </w:r>
      <w:r>
        <w:rPr>
          <w:sz w:val="24"/>
          <w:szCs w:val="24"/>
        </w:rPr>
        <w:t xml:space="preserve">: </w:t>
      </w:r>
      <w:r w:rsidR="00C86E92">
        <w:rPr>
          <w:sz w:val="24"/>
          <w:szCs w:val="24"/>
        </w:rPr>
        <w:t xml:space="preserve">Tačan odgovor je pod “c”. </w:t>
      </w:r>
      <w:r w:rsidR="00FE0CF0">
        <w:rPr>
          <w:sz w:val="24"/>
          <w:szCs w:val="24"/>
        </w:rPr>
        <w:t>Mada je plazomicin bio korišćen u kombinovanoj terapiji HAP-a i VAP-a uzrokovanih multirezistentnim Gram-negativnim enetrobakterijama u okviru kliničkih studija, još nije dobio odobrenje za korišćenje kod takvih pacijenata. Jedina zvanično odobrena indikacija do sada je “komplikovane infekcije urinarnog trakta”.</w:t>
      </w:r>
    </w:p>
    <w:p w14:paraId="2FBAFD33" w14:textId="77777777" w:rsidR="008E1217" w:rsidRPr="00C54BBE" w:rsidRDefault="008E1217" w:rsidP="007C7D2F">
      <w:pPr>
        <w:rPr>
          <w:sz w:val="24"/>
          <w:szCs w:val="24"/>
        </w:rPr>
      </w:pPr>
    </w:p>
    <w:p w14:paraId="33905E4D" w14:textId="77777777" w:rsidR="008E1217" w:rsidRPr="00C54BBE" w:rsidRDefault="008E1217" w:rsidP="007C7D2F">
      <w:pPr>
        <w:rPr>
          <w:sz w:val="24"/>
          <w:szCs w:val="24"/>
        </w:rPr>
      </w:pPr>
    </w:p>
    <w:p w14:paraId="447E8278" w14:textId="77777777" w:rsidR="008E1217" w:rsidRDefault="00FE0CF0" w:rsidP="007C7D2F">
      <w:pPr>
        <w:rPr>
          <w:sz w:val="24"/>
          <w:szCs w:val="24"/>
        </w:rPr>
      </w:pPr>
      <w:r w:rsidRPr="00FE0CF0">
        <w:rPr>
          <w:b/>
          <w:bCs/>
          <w:sz w:val="24"/>
          <w:szCs w:val="24"/>
        </w:rPr>
        <w:t>Referenca</w:t>
      </w:r>
      <w:r>
        <w:rPr>
          <w:sz w:val="24"/>
          <w:szCs w:val="24"/>
        </w:rPr>
        <w:t xml:space="preserve">: </w:t>
      </w:r>
      <w:r w:rsidRPr="00FE0CF0">
        <w:rPr>
          <w:sz w:val="24"/>
          <w:szCs w:val="24"/>
        </w:rPr>
        <w:t>Shaeer KM, Zmarlicka MT, Chahine EB, Piccicacco N, Cho JC. Plazomicin: A Next-Generation Aminoglycoside. Pharmacotherapy. 2019;39(1):77-93. doi:10.1002/phar.2203</w:t>
      </w:r>
    </w:p>
    <w:p w14:paraId="44600EE9" w14:textId="77777777" w:rsidR="00FE0CF0" w:rsidRDefault="00FE0CF0" w:rsidP="007C7D2F">
      <w:pPr>
        <w:rPr>
          <w:sz w:val="24"/>
          <w:szCs w:val="24"/>
        </w:rPr>
      </w:pPr>
    </w:p>
    <w:p w14:paraId="3428C7E7" w14:textId="77777777" w:rsidR="00FE0CF0" w:rsidRDefault="00FE0CF0" w:rsidP="007C7D2F">
      <w:pPr>
        <w:rPr>
          <w:sz w:val="24"/>
          <w:szCs w:val="24"/>
        </w:rPr>
      </w:pPr>
    </w:p>
    <w:p w14:paraId="1B89B8CB" w14:textId="77777777" w:rsidR="00FE0CF0" w:rsidRPr="00FE0CF0" w:rsidRDefault="00FE0CF0" w:rsidP="007C7D2F">
      <w:pPr>
        <w:rPr>
          <w:sz w:val="24"/>
          <w:szCs w:val="24"/>
        </w:rPr>
      </w:pPr>
    </w:p>
    <w:p w14:paraId="0D830F5A" w14:textId="77777777" w:rsidR="00FE0CF0" w:rsidRDefault="00FE0CF0" w:rsidP="00FE0CF0">
      <w:pPr>
        <w:pStyle w:val="ListParagraph"/>
        <w:numPr>
          <w:ilvl w:val="0"/>
          <w:numId w:val="3"/>
        </w:numPr>
        <w:rPr>
          <w:rFonts w:ascii="Times New Roman" w:hAnsi="Times New Roman"/>
          <w:sz w:val="24"/>
          <w:szCs w:val="24"/>
        </w:rPr>
      </w:pPr>
      <w:r>
        <w:rPr>
          <w:rFonts w:ascii="Times New Roman" w:hAnsi="Times New Roman"/>
          <w:sz w:val="24"/>
          <w:szCs w:val="24"/>
        </w:rPr>
        <w:t>Plazomicin ima neka jasno izražena neželjena dejstva. Koja?</w:t>
      </w:r>
    </w:p>
    <w:p w14:paraId="77F0ADBC" w14:textId="77777777" w:rsidR="00FE0CF0" w:rsidRDefault="00FE0CF0" w:rsidP="00FE0CF0">
      <w:pPr>
        <w:pStyle w:val="ListParagraph"/>
        <w:numPr>
          <w:ilvl w:val="1"/>
          <w:numId w:val="3"/>
        </w:numPr>
        <w:rPr>
          <w:rFonts w:ascii="Times New Roman" w:hAnsi="Times New Roman"/>
          <w:sz w:val="24"/>
          <w:szCs w:val="24"/>
        </w:rPr>
      </w:pPr>
      <w:r>
        <w:rPr>
          <w:rFonts w:ascii="Times New Roman" w:hAnsi="Times New Roman"/>
          <w:sz w:val="24"/>
          <w:szCs w:val="24"/>
        </w:rPr>
        <w:t>Hepatotoksičnost</w:t>
      </w:r>
    </w:p>
    <w:p w14:paraId="6745EE6B" w14:textId="77777777" w:rsidR="00FE0CF0" w:rsidRDefault="00FE0CF0" w:rsidP="00FE0CF0">
      <w:pPr>
        <w:pStyle w:val="ListParagraph"/>
        <w:numPr>
          <w:ilvl w:val="1"/>
          <w:numId w:val="3"/>
        </w:numPr>
        <w:rPr>
          <w:rFonts w:ascii="Times New Roman" w:hAnsi="Times New Roman"/>
          <w:sz w:val="24"/>
          <w:szCs w:val="24"/>
        </w:rPr>
      </w:pPr>
      <w:r>
        <w:rPr>
          <w:rFonts w:ascii="Times New Roman" w:hAnsi="Times New Roman"/>
          <w:sz w:val="24"/>
          <w:szCs w:val="24"/>
        </w:rPr>
        <w:t>Mijelotoksičnost i hepatotoksičnost</w:t>
      </w:r>
    </w:p>
    <w:p w14:paraId="00D87915" w14:textId="77777777" w:rsidR="00FE0CF0" w:rsidRDefault="00FE0CF0" w:rsidP="00FE0CF0">
      <w:pPr>
        <w:pStyle w:val="ListParagraph"/>
        <w:numPr>
          <w:ilvl w:val="1"/>
          <w:numId w:val="3"/>
        </w:numPr>
        <w:rPr>
          <w:rFonts w:ascii="Times New Roman" w:hAnsi="Times New Roman"/>
          <w:sz w:val="24"/>
          <w:szCs w:val="24"/>
        </w:rPr>
      </w:pPr>
      <w:r>
        <w:rPr>
          <w:rFonts w:ascii="Times New Roman" w:hAnsi="Times New Roman"/>
          <w:sz w:val="24"/>
          <w:szCs w:val="24"/>
        </w:rPr>
        <w:t>Nefrotoksičnost i ototoksičnost</w:t>
      </w:r>
    </w:p>
    <w:p w14:paraId="0BA9D7EC" w14:textId="77777777" w:rsidR="00FE0CF0" w:rsidRDefault="00FE0CF0" w:rsidP="00FE0CF0">
      <w:pPr>
        <w:pStyle w:val="ListParagraph"/>
        <w:numPr>
          <w:ilvl w:val="1"/>
          <w:numId w:val="3"/>
        </w:numPr>
        <w:rPr>
          <w:rFonts w:ascii="Times New Roman" w:hAnsi="Times New Roman"/>
          <w:sz w:val="24"/>
          <w:szCs w:val="24"/>
        </w:rPr>
      </w:pPr>
      <w:r>
        <w:rPr>
          <w:rFonts w:ascii="Times New Roman" w:hAnsi="Times New Roman"/>
          <w:sz w:val="24"/>
          <w:szCs w:val="24"/>
        </w:rPr>
        <w:t>Rabdomioliza i akutna bubrežna insuficijencija</w:t>
      </w:r>
    </w:p>
    <w:p w14:paraId="0DCD428B" w14:textId="77777777" w:rsidR="00FE0CF0" w:rsidRDefault="00FE0CF0" w:rsidP="00FE0CF0">
      <w:pPr>
        <w:pStyle w:val="ListParagraph"/>
        <w:numPr>
          <w:ilvl w:val="1"/>
          <w:numId w:val="3"/>
        </w:numPr>
        <w:rPr>
          <w:rFonts w:ascii="Times New Roman" w:hAnsi="Times New Roman"/>
          <w:sz w:val="24"/>
          <w:szCs w:val="24"/>
        </w:rPr>
      </w:pPr>
      <w:r>
        <w:rPr>
          <w:rFonts w:ascii="Times New Roman" w:hAnsi="Times New Roman"/>
          <w:sz w:val="24"/>
          <w:szCs w:val="24"/>
        </w:rPr>
        <w:t>Povraćanje i mučnina</w:t>
      </w:r>
    </w:p>
    <w:p w14:paraId="167E8A41" w14:textId="77777777" w:rsidR="00FE0CF0" w:rsidRDefault="00FE0CF0" w:rsidP="00FE0CF0">
      <w:pPr>
        <w:rPr>
          <w:sz w:val="24"/>
          <w:szCs w:val="24"/>
        </w:rPr>
      </w:pPr>
    </w:p>
    <w:p w14:paraId="0F8AA0D7" w14:textId="77777777" w:rsidR="00FE0CF0" w:rsidRDefault="00FE0CF0" w:rsidP="00FE0CF0">
      <w:pPr>
        <w:rPr>
          <w:sz w:val="24"/>
          <w:szCs w:val="24"/>
        </w:rPr>
      </w:pPr>
      <w:r w:rsidRPr="00015B0A">
        <w:rPr>
          <w:b/>
          <w:bCs/>
          <w:sz w:val="24"/>
          <w:szCs w:val="24"/>
        </w:rPr>
        <w:lastRenderedPageBreak/>
        <w:t>Objašnjenje</w:t>
      </w:r>
      <w:r>
        <w:rPr>
          <w:sz w:val="24"/>
          <w:szCs w:val="24"/>
        </w:rPr>
        <w:t>: Tačan odgovor je pod “c”. Plazomicin je, kao</w:t>
      </w:r>
      <w:r w:rsidR="00015B0A">
        <w:rPr>
          <w:sz w:val="24"/>
          <w:szCs w:val="24"/>
        </w:rPr>
        <w:t xml:space="preserve"> </w:t>
      </w:r>
      <w:r>
        <w:rPr>
          <w:sz w:val="24"/>
          <w:szCs w:val="24"/>
        </w:rPr>
        <w:t>i drugi aminoglikozidi</w:t>
      </w:r>
      <w:r w:rsidR="00015B0A">
        <w:rPr>
          <w:sz w:val="24"/>
          <w:szCs w:val="24"/>
        </w:rPr>
        <w:t>,</w:t>
      </w:r>
      <w:r>
        <w:rPr>
          <w:sz w:val="24"/>
          <w:szCs w:val="24"/>
        </w:rPr>
        <w:t xml:space="preserve"> nefrotoksičan i ototoksičan</w:t>
      </w:r>
      <w:r w:rsidR="00015B0A">
        <w:rPr>
          <w:sz w:val="24"/>
          <w:szCs w:val="24"/>
        </w:rPr>
        <w:t>, ali je njegova toksičnost manje izražena od toksičnosti kolistina. Ta činjenica daje prednost plazomicinu nad kolistinom kada je u pitanju kombinovanje dva antibiotika sa dejstvom na multirezistentne Gram-negativne enterobakterije.</w:t>
      </w:r>
    </w:p>
    <w:p w14:paraId="5449234C" w14:textId="77777777" w:rsidR="00015B0A" w:rsidRDefault="00015B0A" w:rsidP="00FE0CF0">
      <w:pPr>
        <w:rPr>
          <w:sz w:val="24"/>
          <w:szCs w:val="24"/>
        </w:rPr>
      </w:pPr>
    </w:p>
    <w:p w14:paraId="14DBEBDF" w14:textId="77777777" w:rsidR="00015B0A" w:rsidRDefault="00015B0A" w:rsidP="00FE0CF0">
      <w:pPr>
        <w:rPr>
          <w:sz w:val="24"/>
          <w:szCs w:val="24"/>
        </w:rPr>
      </w:pPr>
    </w:p>
    <w:p w14:paraId="53F4904B" w14:textId="77777777" w:rsidR="00015B0A" w:rsidRPr="00FE0CF0" w:rsidRDefault="00015B0A" w:rsidP="00FE0CF0">
      <w:pPr>
        <w:rPr>
          <w:sz w:val="24"/>
          <w:szCs w:val="24"/>
        </w:rPr>
      </w:pPr>
      <w:r w:rsidRPr="00063DE7">
        <w:rPr>
          <w:b/>
          <w:bCs/>
          <w:sz w:val="24"/>
          <w:szCs w:val="24"/>
        </w:rPr>
        <w:t>Referenca:</w:t>
      </w:r>
      <w:r>
        <w:rPr>
          <w:sz w:val="24"/>
          <w:szCs w:val="24"/>
        </w:rPr>
        <w:t xml:space="preserve"> </w:t>
      </w:r>
      <w:r w:rsidR="00063DE7">
        <w:rPr>
          <w:sz w:val="24"/>
          <w:szCs w:val="24"/>
        </w:rPr>
        <w:t>C</w:t>
      </w:r>
      <w:r w:rsidRPr="00015B0A">
        <w:rPr>
          <w:sz w:val="24"/>
          <w:szCs w:val="24"/>
        </w:rPr>
        <w:t>onnolly LE, Riddle V, Cebrik D, Armstrong ES, Miller LG. A Multicenter, Randomized, Double-Blind, Phase 2 Study of the Efficacy and Safety of Plazomicin Compared with Levofloxacin in the Treatment of Complicated Urinary Tract Infection and Acute Pyelonephritis. Antimicrob Agents Chemother. 2018;62(4):e01989-17. Published 2018 Mar 27. doi:10.1128/AAC.01989-17</w:t>
      </w:r>
    </w:p>
    <w:p w14:paraId="6850759E" w14:textId="77777777" w:rsidR="00FE0CF0" w:rsidRDefault="00FE0CF0" w:rsidP="007C7D2F">
      <w:pPr>
        <w:rPr>
          <w:sz w:val="24"/>
          <w:szCs w:val="24"/>
        </w:rPr>
      </w:pPr>
    </w:p>
    <w:p w14:paraId="71BD2F92" w14:textId="77777777" w:rsidR="00063DE7" w:rsidRDefault="00063DE7" w:rsidP="007C7D2F">
      <w:pPr>
        <w:rPr>
          <w:sz w:val="24"/>
          <w:szCs w:val="24"/>
        </w:rPr>
      </w:pPr>
    </w:p>
    <w:p w14:paraId="01D6F9F1" w14:textId="77777777" w:rsidR="00063DE7" w:rsidRDefault="00063DE7" w:rsidP="007C7D2F">
      <w:pPr>
        <w:rPr>
          <w:sz w:val="24"/>
          <w:szCs w:val="24"/>
        </w:rPr>
      </w:pPr>
    </w:p>
    <w:p w14:paraId="2F3F3671" w14:textId="77777777" w:rsidR="00063DE7" w:rsidRPr="00063DE7" w:rsidRDefault="00063DE7" w:rsidP="007C7D2F">
      <w:pPr>
        <w:rPr>
          <w:sz w:val="24"/>
          <w:szCs w:val="24"/>
        </w:rPr>
      </w:pPr>
    </w:p>
    <w:p w14:paraId="2718671E" w14:textId="77777777" w:rsidR="00063DE7" w:rsidRPr="00063DE7" w:rsidRDefault="00063DE7" w:rsidP="007C7D2F">
      <w:pPr>
        <w:rPr>
          <w:sz w:val="24"/>
          <w:szCs w:val="24"/>
        </w:rPr>
      </w:pPr>
    </w:p>
    <w:p w14:paraId="6E38C11D" w14:textId="77777777" w:rsidR="00063DE7" w:rsidRDefault="00AF130C" w:rsidP="00063DE7">
      <w:pPr>
        <w:pStyle w:val="ListParagraph"/>
        <w:numPr>
          <w:ilvl w:val="0"/>
          <w:numId w:val="3"/>
        </w:numPr>
        <w:rPr>
          <w:rFonts w:ascii="Times New Roman" w:hAnsi="Times New Roman"/>
          <w:sz w:val="24"/>
          <w:szCs w:val="24"/>
        </w:rPr>
      </w:pPr>
      <w:r>
        <w:rPr>
          <w:rFonts w:ascii="Times New Roman" w:hAnsi="Times New Roman"/>
          <w:sz w:val="24"/>
          <w:szCs w:val="24"/>
        </w:rPr>
        <w:t>Koliko treba da minimalno traje lečenje antibioticima bolničke pneumonije ili pneumonije kod pacijenta na veštačkoj ventilaciji ukoliko postoji povoljan klinički odgovor?</w:t>
      </w:r>
    </w:p>
    <w:p w14:paraId="12555FDD" w14:textId="77777777" w:rsidR="00AF130C" w:rsidRDefault="00AF130C" w:rsidP="00AF130C">
      <w:pPr>
        <w:pStyle w:val="ListParagraph"/>
        <w:numPr>
          <w:ilvl w:val="1"/>
          <w:numId w:val="3"/>
        </w:numPr>
        <w:rPr>
          <w:rFonts w:ascii="Times New Roman" w:hAnsi="Times New Roman"/>
          <w:sz w:val="24"/>
          <w:szCs w:val="24"/>
        </w:rPr>
      </w:pPr>
      <w:r>
        <w:rPr>
          <w:rFonts w:ascii="Times New Roman" w:hAnsi="Times New Roman"/>
          <w:sz w:val="24"/>
          <w:szCs w:val="24"/>
        </w:rPr>
        <w:t>4 dana</w:t>
      </w:r>
    </w:p>
    <w:p w14:paraId="704B4B2B" w14:textId="77777777" w:rsidR="00AF130C" w:rsidRDefault="00AF130C" w:rsidP="00AF130C">
      <w:pPr>
        <w:pStyle w:val="ListParagraph"/>
        <w:numPr>
          <w:ilvl w:val="1"/>
          <w:numId w:val="3"/>
        </w:numPr>
        <w:rPr>
          <w:rFonts w:ascii="Times New Roman" w:hAnsi="Times New Roman"/>
          <w:sz w:val="24"/>
          <w:szCs w:val="24"/>
        </w:rPr>
      </w:pPr>
      <w:r>
        <w:rPr>
          <w:rFonts w:ascii="Times New Roman" w:hAnsi="Times New Roman"/>
          <w:sz w:val="24"/>
          <w:szCs w:val="24"/>
        </w:rPr>
        <w:t>7 dana</w:t>
      </w:r>
    </w:p>
    <w:p w14:paraId="138F9F12" w14:textId="77777777" w:rsidR="00AF130C" w:rsidRDefault="00AF130C" w:rsidP="00AF130C">
      <w:pPr>
        <w:pStyle w:val="ListParagraph"/>
        <w:numPr>
          <w:ilvl w:val="1"/>
          <w:numId w:val="3"/>
        </w:numPr>
        <w:rPr>
          <w:rFonts w:ascii="Times New Roman" w:hAnsi="Times New Roman"/>
          <w:sz w:val="24"/>
          <w:szCs w:val="24"/>
        </w:rPr>
      </w:pPr>
      <w:r>
        <w:rPr>
          <w:rFonts w:ascii="Times New Roman" w:hAnsi="Times New Roman"/>
          <w:sz w:val="24"/>
          <w:szCs w:val="24"/>
        </w:rPr>
        <w:t>10 dana</w:t>
      </w:r>
    </w:p>
    <w:p w14:paraId="07D61F21" w14:textId="77777777" w:rsidR="00AF130C" w:rsidRDefault="00AF130C" w:rsidP="00AF130C">
      <w:pPr>
        <w:pStyle w:val="ListParagraph"/>
        <w:numPr>
          <w:ilvl w:val="1"/>
          <w:numId w:val="3"/>
        </w:numPr>
        <w:rPr>
          <w:rFonts w:ascii="Times New Roman" w:hAnsi="Times New Roman"/>
          <w:sz w:val="24"/>
          <w:szCs w:val="24"/>
        </w:rPr>
      </w:pPr>
      <w:r>
        <w:rPr>
          <w:rFonts w:ascii="Times New Roman" w:hAnsi="Times New Roman"/>
          <w:sz w:val="24"/>
          <w:szCs w:val="24"/>
        </w:rPr>
        <w:t>15 dana</w:t>
      </w:r>
    </w:p>
    <w:p w14:paraId="3C74E132" w14:textId="77777777" w:rsidR="00AF130C" w:rsidRDefault="00AF130C" w:rsidP="00AF130C">
      <w:pPr>
        <w:pStyle w:val="ListParagraph"/>
        <w:numPr>
          <w:ilvl w:val="1"/>
          <w:numId w:val="3"/>
        </w:numPr>
        <w:rPr>
          <w:rFonts w:ascii="Times New Roman" w:hAnsi="Times New Roman"/>
          <w:sz w:val="24"/>
          <w:szCs w:val="24"/>
        </w:rPr>
      </w:pPr>
      <w:r>
        <w:rPr>
          <w:rFonts w:ascii="Times New Roman" w:hAnsi="Times New Roman"/>
          <w:sz w:val="24"/>
          <w:szCs w:val="24"/>
        </w:rPr>
        <w:t>21 dan</w:t>
      </w:r>
    </w:p>
    <w:p w14:paraId="6AF01B72" w14:textId="77777777" w:rsidR="00AF130C" w:rsidRDefault="00AF130C" w:rsidP="00AF130C">
      <w:pPr>
        <w:rPr>
          <w:sz w:val="24"/>
          <w:szCs w:val="24"/>
        </w:rPr>
      </w:pPr>
    </w:p>
    <w:p w14:paraId="1859CDEA" w14:textId="77777777" w:rsidR="00AF130C" w:rsidRDefault="00AF130C" w:rsidP="00AF130C">
      <w:pPr>
        <w:rPr>
          <w:sz w:val="24"/>
          <w:szCs w:val="24"/>
        </w:rPr>
      </w:pPr>
    </w:p>
    <w:p w14:paraId="483D5A41" w14:textId="77777777" w:rsidR="00AF130C" w:rsidRDefault="006153AC" w:rsidP="00AF130C">
      <w:pPr>
        <w:rPr>
          <w:sz w:val="24"/>
          <w:szCs w:val="24"/>
        </w:rPr>
      </w:pPr>
      <w:r w:rsidRPr="006153AC">
        <w:rPr>
          <w:b/>
          <w:sz w:val="24"/>
          <w:szCs w:val="24"/>
        </w:rPr>
        <w:t>Objašnjenje</w:t>
      </w:r>
      <w:r>
        <w:rPr>
          <w:sz w:val="24"/>
          <w:szCs w:val="24"/>
        </w:rPr>
        <w:t>: Tač</w:t>
      </w:r>
      <w:r w:rsidR="00AF130C">
        <w:rPr>
          <w:sz w:val="24"/>
          <w:szCs w:val="24"/>
        </w:rPr>
        <w:t xml:space="preserve">an odgovor je pod “b”. </w:t>
      </w:r>
      <w:r>
        <w:rPr>
          <w:sz w:val="24"/>
          <w:szCs w:val="24"/>
        </w:rPr>
        <w:t>Ranije se smatralo da trajanje lečenja bolničke pneumonije treba da bude najmanje 14 dana, da bi brojne studije u međuvremenu pokazale da je 7 dana sasvim dovoljno, ukoliko postoji dobar klinički odgovor.</w:t>
      </w:r>
    </w:p>
    <w:p w14:paraId="74BC5E0E" w14:textId="77777777" w:rsidR="006153AC" w:rsidRDefault="006153AC" w:rsidP="00AF130C">
      <w:pPr>
        <w:rPr>
          <w:sz w:val="24"/>
          <w:szCs w:val="24"/>
        </w:rPr>
      </w:pPr>
    </w:p>
    <w:p w14:paraId="7971353F" w14:textId="77777777" w:rsidR="006153AC" w:rsidRDefault="006153AC" w:rsidP="00AF130C">
      <w:pPr>
        <w:rPr>
          <w:sz w:val="24"/>
          <w:szCs w:val="24"/>
        </w:rPr>
      </w:pPr>
      <w:r w:rsidRPr="006153AC">
        <w:rPr>
          <w:b/>
          <w:sz w:val="24"/>
          <w:szCs w:val="24"/>
        </w:rPr>
        <w:t>Referenca</w:t>
      </w:r>
      <w:r>
        <w:rPr>
          <w:sz w:val="24"/>
          <w:szCs w:val="24"/>
        </w:rPr>
        <w:t xml:space="preserve">: Jersey CM, Shreya Patel. </w:t>
      </w:r>
      <w:r w:rsidRPr="006153AC">
        <w:rPr>
          <w:sz w:val="24"/>
          <w:szCs w:val="24"/>
        </w:rPr>
        <w:t xml:space="preserve">Antimicrobial Therapy for Hospital-Acquired Pneumonia. US Pharm. 2016;41;(7):HS11-HS15. [Internet]. [cited 2020 Jul 3]. Available from: </w:t>
      </w:r>
      <w:hyperlink r:id="rId25" w:history="1">
        <w:r w:rsidRPr="00F35D34">
          <w:rPr>
            <w:rStyle w:val="Hyperlink"/>
            <w:sz w:val="24"/>
            <w:szCs w:val="24"/>
          </w:rPr>
          <w:t>https://www.uspharmacist.com/article/antimicrobial-therapy-for-hospitalacquired-pneumonia</w:t>
        </w:r>
      </w:hyperlink>
    </w:p>
    <w:p w14:paraId="07149CF7" w14:textId="77777777" w:rsidR="006153AC" w:rsidRDefault="006153AC" w:rsidP="00AF130C">
      <w:pPr>
        <w:rPr>
          <w:sz w:val="24"/>
          <w:szCs w:val="24"/>
        </w:rPr>
      </w:pPr>
    </w:p>
    <w:p w14:paraId="3CD65293" w14:textId="77777777" w:rsidR="006153AC" w:rsidRDefault="006153AC" w:rsidP="00AF130C">
      <w:pPr>
        <w:rPr>
          <w:sz w:val="24"/>
          <w:szCs w:val="24"/>
        </w:rPr>
      </w:pPr>
    </w:p>
    <w:p w14:paraId="052A96A4" w14:textId="77777777" w:rsidR="00AF41FF" w:rsidRPr="00AF41FF" w:rsidRDefault="00AF41FF" w:rsidP="00AF130C">
      <w:pPr>
        <w:rPr>
          <w:sz w:val="24"/>
          <w:szCs w:val="24"/>
        </w:rPr>
      </w:pPr>
    </w:p>
    <w:p w14:paraId="4DE1BEC2" w14:textId="77777777" w:rsidR="00AF41FF" w:rsidRDefault="00AF41FF" w:rsidP="00AF41FF">
      <w:pPr>
        <w:pStyle w:val="ListParagraph"/>
        <w:numPr>
          <w:ilvl w:val="0"/>
          <w:numId w:val="3"/>
        </w:numPr>
        <w:rPr>
          <w:rFonts w:ascii="Times New Roman" w:hAnsi="Times New Roman"/>
          <w:sz w:val="24"/>
          <w:szCs w:val="24"/>
        </w:rPr>
      </w:pPr>
      <w:r>
        <w:rPr>
          <w:rFonts w:ascii="Times New Roman" w:hAnsi="Times New Roman"/>
          <w:sz w:val="24"/>
          <w:szCs w:val="24"/>
        </w:rPr>
        <w:t>Da li merenje prokalcitonina u serumu kod pacijenta sa bolničkom pneumonijom može da uputi na optimalni momenat prekida antibiotske terapije?</w:t>
      </w:r>
    </w:p>
    <w:p w14:paraId="6860069E" w14:textId="77777777" w:rsidR="00AF41FF" w:rsidRDefault="00DC08A3" w:rsidP="00AF41FF">
      <w:pPr>
        <w:pStyle w:val="ListParagraph"/>
        <w:numPr>
          <w:ilvl w:val="1"/>
          <w:numId w:val="3"/>
        </w:numPr>
        <w:rPr>
          <w:rFonts w:ascii="Times New Roman" w:hAnsi="Times New Roman"/>
          <w:sz w:val="24"/>
          <w:szCs w:val="24"/>
        </w:rPr>
      </w:pPr>
      <w:r>
        <w:rPr>
          <w:rFonts w:ascii="Times New Roman" w:hAnsi="Times New Roman"/>
          <w:sz w:val="24"/>
          <w:szCs w:val="24"/>
        </w:rPr>
        <w:t>Ne, ukidanje antibiotika na osnovu vrednosti prokalcitonina ne smanjuje smrtnost, niti procenat izlečenja</w:t>
      </w:r>
    </w:p>
    <w:p w14:paraId="46EADC0D" w14:textId="77777777" w:rsidR="006153AC" w:rsidRDefault="00DC08A3" w:rsidP="00AF130C">
      <w:pPr>
        <w:pStyle w:val="ListParagraph"/>
        <w:numPr>
          <w:ilvl w:val="1"/>
          <w:numId w:val="3"/>
        </w:numPr>
        <w:rPr>
          <w:rFonts w:ascii="Times New Roman" w:hAnsi="Times New Roman"/>
          <w:sz w:val="24"/>
          <w:szCs w:val="24"/>
        </w:rPr>
      </w:pPr>
      <w:r w:rsidRPr="00DC08A3">
        <w:rPr>
          <w:rFonts w:ascii="Times New Roman" w:hAnsi="Times New Roman"/>
          <w:sz w:val="24"/>
          <w:szCs w:val="24"/>
        </w:rPr>
        <w:t>Ne,</w:t>
      </w:r>
      <w:r>
        <w:rPr>
          <w:rFonts w:ascii="Times New Roman" w:hAnsi="Times New Roman"/>
          <w:sz w:val="24"/>
          <w:szCs w:val="24"/>
        </w:rPr>
        <w:t xml:space="preserve"> </w:t>
      </w:r>
      <w:r w:rsidRPr="00DC08A3">
        <w:rPr>
          <w:rFonts w:ascii="Times New Roman" w:hAnsi="Times New Roman"/>
          <w:sz w:val="24"/>
          <w:szCs w:val="24"/>
        </w:rPr>
        <w:t xml:space="preserve">ukidanje </w:t>
      </w:r>
      <w:r>
        <w:rPr>
          <w:rFonts w:ascii="Times New Roman" w:hAnsi="Times New Roman"/>
          <w:sz w:val="24"/>
          <w:szCs w:val="24"/>
        </w:rPr>
        <w:t>antibiotika na osnovu vrednosti prokalcitonina povećava smrtnost</w:t>
      </w:r>
    </w:p>
    <w:p w14:paraId="3B08B3D8" w14:textId="77777777" w:rsidR="00DC08A3" w:rsidRDefault="00DC08A3" w:rsidP="00AF130C">
      <w:pPr>
        <w:pStyle w:val="ListParagraph"/>
        <w:numPr>
          <w:ilvl w:val="1"/>
          <w:numId w:val="3"/>
        </w:numPr>
        <w:rPr>
          <w:rFonts w:ascii="Times New Roman" w:hAnsi="Times New Roman"/>
          <w:sz w:val="24"/>
          <w:szCs w:val="24"/>
        </w:rPr>
      </w:pPr>
      <w:r>
        <w:rPr>
          <w:rFonts w:ascii="Times New Roman" w:hAnsi="Times New Roman"/>
          <w:sz w:val="24"/>
          <w:szCs w:val="24"/>
        </w:rPr>
        <w:t>Ne, ukidanje antibiotika na osnovu vrednosti prokalcitonina smanjuje procenat kliničkog izlečenja</w:t>
      </w:r>
    </w:p>
    <w:p w14:paraId="57E82621" w14:textId="77777777" w:rsidR="00DC08A3" w:rsidRDefault="00DC08A3" w:rsidP="00AF130C">
      <w:pPr>
        <w:pStyle w:val="ListParagraph"/>
        <w:numPr>
          <w:ilvl w:val="1"/>
          <w:numId w:val="3"/>
        </w:numPr>
        <w:rPr>
          <w:rFonts w:ascii="Times New Roman" w:hAnsi="Times New Roman"/>
          <w:sz w:val="24"/>
          <w:szCs w:val="24"/>
        </w:rPr>
      </w:pPr>
      <w:r>
        <w:rPr>
          <w:rFonts w:ascii="Times New Roman" w:hAnsi="Times New Roman"/>
          <w:sz w:val="24"/>
          <w:szCs w:val="24"/>
        </w:rPr>
        <w:t>Da, ukidanje antibiotika na osnovu vrednosti prokalcitonina smanjuje smrtnost, smanjuje potrošnju antibiotika i procenat neželjenih dejstava antibiotika</w:t>
      </w:r>
    </w:p>
    <w:p w14:paraId="000BB6D4" w14:textId="77777777" w:rsidR="00DC08A3" w:rsidRDefault="00DC08A3" w:rsidP="00AF130C">
      <w:pPr>
        <w:pStyle w:val="ListParagraph"/>
        <w:numPr>
          <w:ilvl w:val="1"/>
          <w:numId w:val="3"/>
        </w:numPr>
        <w:rPr>
          <w:rFonts w:ascii="Times New Roman" w:hAnsi="Times New Roman"/>
          <w:sz w:val="24"/>
          <w:szCs w:val="24"/>
        </w:rPr>
      </w:pPr>
      <w:r>
        <w:rPr>
          <w:rFonts w:ascii="Times New Roman" w:hAnsi="Times New Roman"/>
          <w:sz w:val="24"/>
          <w:szCs w:val="24"/>
        </w:rPr>
        <w:t xml:space="preserve">Da, kada prokalcitonin padne ispod 1 ng/ml treba odmah prekinuti dalju primenu </w:t>
      </w:r>
      <w:r>
        <w:rPr>
          <w:rFonts w:ascii="Times New Roman" w:hAnsi="Times New Roman"/>
          <w:sz w:val="24"/>
          <w:szCs w:val="24"/>
        </w:rPr>
        <w:lastRenderedPageBreak/>
        <w:t>antibiotika</w:t>
      </w:r>
    </w:p>
    <w:p w14:paraId="5C7199A3" w14:textId="77777777" w:rsidR="00DC08A3" w:rsidRDefault="00DC08A3" w:rsidP="00DC08A3">
      <w:pPr>
        <w:rPr>
          <w:sz w:val="24"/>
          <w:szCs w:val="24"/>
        </w:rPr>
      </w:pPr>
    </w:p>
    <w:p w14:paraId="0D1FEC05" w14:textId="77777777" w:rsidR="00DC08A3" w:rsidRDefault="00DC08A3" w:rsidP="00DC08A3">
      <w:pPr>
        <w:rPr>
          <w:sz w:val="24"/>
          <w:szCs w:val="24"/>
        </w:rPr>
      </w:pPr>
      <w:r w:rsidRPr="00DC08A3">
        <w:rPr>
          <w:b/>
          <w:sz w:val="24"/>
          <w:szCs w:val="24"/>
        </w:rPr>
        <w:t>Objašnjenje:</w:t>
      </w:r>
      <w:r>
        <w:rPr>
          <w:sz w:val="24"/>
          <w:szCs w:val="24"/>
        </w:rPr>
        <w:t xml:space="preserve"> Tačan odgovor je pod “d”. Merenje prokalcitonina kao pomoćno sredstvo u donošenju odluke o prekidu antibiotske terapije kod pacijenata sa bolničkom pneumonijom nije još uvek ušlo u terapijske vodiče, ali je u kontrolisanim kliničkim studijama pokazano da ukidanje antibiotika na osnovu vrednosti prokalcitonina smanjuje smrtnost, smanjuje potrošnju antibiotika i procenat neželjenih dejstava antibiotika</w:t>
      </w:r>
      <w:r w:rsidR="00983365">
        <w:rPr>
          <w:sz w:val="24"/>
          <w:szCs w:val="24"/>
        </w:rPr>
        <w:t>.</w:t>
      </w:r>
    </w:p>
    <w:p w14:paraId="1CAE28DA" w14:textId="77777777" w:rsidR="00DC08A3" w:rsidRDefault="00DC08A3" w:rsidP="00DC08A3">
      <w:pPr>
        <w:rPr>
          <w:sz w:val="24"/>
          <w:szCs w:val="24"/>
        </w:rPr>
      </w:pPr>
    </w:p>
    <w:p w14:paraId="6061ED0A" w14:textId="77777777" w:rsidR="00DC08A3" w:rsidRDefault="00DC08A3" w:rsidP="00DC08A3">
      <w:pPr>
        <w:rPr>
          <w:sz w:val="24"/>
          <w:szCs w:val="24"/>
        </w:rPr>
      </w:pPr>
      <w:r w:rsidRPr="00DC08A3">
        <w:rPr>
          <w:b/>
          <w:sz w:val="24"/>
          <w:szCs w:val="24"/>
        </w:rPr>
        <w:t>Reference</w:t>
      </w:r>
      <w:r>
        <w:rPr>
          <w:sz w:val="24"/>
          <w:szCs w:val="24"/>
        </w:rPr>
        <w:t xml:space="preserve">: </w:t>
      </w:r>
      <w:r w:rsidRPr="00DC08A3">
        <w:rPr>
          <w:sz w:val="24"/>
          <w:szCs w:val="24"/>
        </w:rPr>
        <w:t>Jonas CE, Cimino F, Hulsopple CD. Procalcitonin to Guide Antibiotic Therapy in Acute Respiratory Infections. AFP. 2018 Jul 1;98(1):20–1.</w:t>
      </w:r>
    </w:p>
    <w:p w14:paraId="27CF7B2A" w14:textId="77777777" w:rsidR="00DC08A3" w:rsidRDefault="00DC08A3" w:rsidP="00DC08A3">
      <w:pPr>
        <w:rPr>
          <w:sz w:val="24"/>
          <w:szCs w:val="24"/>
        </w:rPr>
      </w:pPr>
    </w:p>
    <w:p w14:paraId="5DB4CEA0" w14:textId="77777777" w:rsidR="00DC08A3" w:rsidRDefault="00DC08A3" w:rsidP="00DC08A3">
      <w:pPr>
        <w:rPr>
          <w:sz w:val="24"/>
          <w:szCs w:val="24"/>
        </w:rPr>
      </w:pPr>
    </w:p>
    <w:p w14:paraId="7C67BE31" w14:textId="77777777" w:rsidR="00DC08A3" w:rsidRPr="00980DC4" w:rsidRDefault="00DC08A3" w:rsidP="00DC08A3">
      <w:pPr>
        <w:rPr>
          <w:sz w:val="24"/>
          <w:szCs w:val="24"/>
        </w:rPr>
      </w:pPr>
    </w:p>
    <w:p w14:paraId="32F8577C" w14:textId="77777777" w:rsidR="00980DC4" w:rsidRPr="00980DC4" w:rsidRDefault="00980DC4" w:rsidP="00980DC4">
      <w:pPr>
        <w:pStyle w:val="ListParagraph"/>
        <w:numPr>
          <w:ilvl w:val="0"/>
          <w:numId w:val="3"/>
        </w:numPr>
        <w:rPr>
          <w:rFonts w:ascii="Times New Roman" w:hAnsi="Times New Roman"/>
          <w:sz w:val="24"/>
          <w:szCs w:val="24"/>
        </w:rPr>
      </w:pPr>
      <w:r w:rsidRPr="00980DC4">
        <w:rPr>
          <w:rFonts w:ascii="Times New Roman" w:hAnsi="Times New Roman"/>
          <w:sz w:val="24"/>
          <w:szCs w:val="24"/>
        </w:rPr>
        <w:t>Da li merenje prokalcitonina u serumu kod pacijenta</w:t>
      </w:r>
      <w:r>
        <w:rPr>
          <w:rFonts w:ascii="Times New Roman" w:hAnsi="Times New Roman"/>
          <w:sz w:val="24"/>
          <w:szCs w:val="24"/>
        </w:rPr>
        <w:t xml:space="preserve"> na mehaničkoj ventilaciji</w:t>
      </w:r>
      <w:r w:rsidRPr="00980DC4">
        <w:rPr>
          <w:rFonts w:ascii="Times New Roman" w:hAnsi="Times New Roman"/>
          <w:sz w:val="24"/>
          <w:szCs w:val="24"/>
        </w:rPr>
        <w:t xml:space="preserve"> </w:t>
      </w:r>
      <w:r>
        <w:rPr>
          <w:rFonts w:ascii="Times New Roman" w:hAnsi="Times New Roman"/>
          <w:sz w:val="24"/>
          <w:szCs w:val="24"/>
        </w:rPr>
        <w:t xml:space="preserve">koji dobije </w:t>
      </w:r>
      <w:r w:rsidRPr="00980DC4">
        <w:rPr>
          <w:rFonts w:ascii="Times New Roman" w:hAnsi="Times New Roman"/>
          <w:sz w:val="24"/>
          <w:szCs w:val="24"/>
        </w:rPr>
        <w:t xml:space="preserve"> </w:t>
      </w:r>
      <w:r>
        <w:rPr>
          <w:rFonts w:ascii="Times New Roman" w:hAnsi="Times New Roman"/>
          <w:sz w:val="24"/>
          <w:szCs w:val="24"/>
        </w:rPr>
        <w:t>pneumoniju</w:t>
      </w:r>
      <w:r w:rsidRPr="00980DC4">
        <w:rPr>
          <w:rFonts w:ascii="Times New Roman" w:hAnsi="Times New Roman"/>
          <w:sz w:val="24"/>
          <w:szCs w:val="24"/>
        </w:rPr>
        <w:t xml:space="preserve"> može da uputi na optimalni momenat prekida antibiotske terapije?</w:t>
      </w:r>
    </w:p>
    <w:p w14:paraId="7C410948" w14:textId="77777777" w:rsidR="00980DC4" w:rsidRPr="00980DC4" w:rsidRDefault="00980DC4" w:rsidP="00980DC4">
      <w:pPr>
        <w:pStyle w:val="ListParagraph"/>
        <w:numPr>
          <w:ilvl w:val="1"/>
          <w:numId w:val="3"/>
        </w:numPr>
        <w:rPr>
          <w:rFonts w:ascii="Times New Roman" w:hAnsi="Times New Roman"/>
          <w:sz w:val="24"/>
          <w:szCs w:val="24"/>
        </w:rPr>
      </w:pPr>
      <w:r w:rsidRPr="00980DC4">
        <w:rPr>
          <w:rFonts w:ascii="Times New Roman" w:hAnsi="Times New Roman"/>
          <w:sz w:val="24"/>
          <w:szCs w:val="24"/>
        </w:rPr>
        <w:t>Ne, ukidanje antibiotika na osnovu vrednosti prokalcitonina ne smanjuje smrtnost, niti procenat izlečenja</w:t>
      </w:r>
    </w:p>
    <w:p w14:paraId="660E1C2B" w14:textId="77777777" w:rsidR="00980DC4" w:rsidRDefault="00980DC4" w:rsidP="00980DC4">
      <w:pPr>
        <w:pStyle w:val="ListParagraph"/>
        <w:numPr>
          <w:ilvl w:val="1"/>
          <w:numId w:val="3"/>
        </w:numPr>
        <w:rPr>
          <w:rFonts w:ascii="Times New Roman" w:hAnsi="Times New Roman"/>
          <w:sz w:val="24"/>
          <w:szCs w:val="24"/>
        </w:rPr>
      </w:pPr>
      <w:r w:rsidRPr="00DC08A3">
        <w:rPr>
          <w:rFonts w:ascii="Times New Roman" w:hAnsi="Times New Roman"/>
          <w:sz w:val="24"/>
          <w:szCs w:val="24"/>
        </w:rPr>
        <w:t>Ne,</w:t>
      </w:r>
      <w:r>
        <w:rPr>
          <w:rFonts w:ascii="Times New Roman" w:hAnsi="Times New Roman"/>
          <w:sz w:val="24"/>
          <w:szCs w:val="24"/>
        </w:rPr>
        <w:t xml:space="preserve"> </w:t>
      </w:r>
      <w:r w:rsidRPr="00DC08A3">
        <w:rPr>
          <w:rFonts w:ascii="Times New Roman" w:hAnsi="Times New Roman"/>
          <w:sz w:val="24"/>
          <w:szCs w:val="24"/>
        </w:rPr>
        <w:t xml:space="preserve">ukidanje </w:t>
      </w:r>
      <w:r>
        <w:rPr>
          <w:rFonts w:ascii="Times New Roman" w:hAnsi="Times New Roman"/>
          <w:sz w:val="24"/>
          <w:szCs w:val="24"/>
        </w:rPr>
        <w:t>antibiotika na osnovu vrednosti prokalcitonina povećava smrtnost</w:t>
      </w:r>
    </w:p>
    <w:p w14:paraId="465B9821" w14:textId="77777777" w:rsidR="00980DC4" w:rsidRDefault="00980DC4" w:rsidP="00980DC4">
      <w:pPr>
        <w:pStyle w:val="ListParagraph"/>
        <w:numPr>
          <w:ilvl w:val="1"/>
          <w:numId w:val="3"/>
        </w:numPr>
        <w:rPr>
          <w:rFonts w:ascii="Times New Roman" w:hAnsi="Times New Roman"/>
          <w:sz w:val="24"/>
          <w:szCs w:val="24"/>
        </w:rPr>
      </w:pPr>
      <w:r>
        <w:rPr>
          <w:rFonts w:ascii="Times New Roman" w:hAnsi="Times New Roman"/>
          <w:sz w:val="24"/>
          <w:szCs w:val="24"/>
        </w:rPr>
        <w:t>Ne, ukidanje antibiotika na osnovu vrednosti prokalcitonina smanjuje procenat kliničkog izlečenja</w:t>
      </w:r>
    </w:p>
    <w:p w14:paraId="42E80327" w14:textId="77777777" w:rsidR="00980DC4" w:rsidRDefault="00980DC4" w:rsidP="00980DC4">
      <w:pPr>
        <w:pStyle w:val="ListParagraph"/>
        <w:numPr>
          <w:ilvl w:val="1"/>
          <w:numId w:val="3"/>
        </w:numPr>
        <w:rPr>
          <w:rFonts w:ascii="Times New Roman" w:hAnsi="Times New Roman"/>
          <w:sz w:val="24"/>
          <w:szCs w:val="24"/>
        </w:rPr>
      </w:pPr>
      <w:r>
        <w:rPr>
          <w:rFonts w:ascii="Times New Roman" w:hAnsi="Times New Roman"/>
          <w:sz w:val="24"/>
          <w:szCs w:val="24"/>
        </w:rPr>
        <w:t>Da, ukidanje antibiotika na osnovu vrednosti prokalcitonina smanjuje smrtnost, smanjuje potrošnju antibiotika i procenat neželjenih dejstava antibiotika</w:t>
      </w:r>
    </w:p>
    <w:p w14:paraId="59CDCEDA" w14:textId="77777777" w:rsidR="00980DC4" w:rsidRDefault="00980DC4" w:rsidP="00980DC4">
      <w:pPr>
        <w:pStyle w:val="ListParagraph"/>
        <w:numPr>
          <w:ilvl w:val="1"/>
          <w:numId w:val="3"/>
        </w:numPr>
        <w:rPr>
          <w:rFonts w:ascii="Times New Roman" w:hAnsi="Times New Roman"/>
          <w:sz w:val="24"/>
          <w:szCs w:val="24"/>
        </w:rPr>
      </w:pPr>
      <w:r>
        <w:rPr>
          <w:rFonts w:ascii="Times New Roman" w:hAnsi="Times New Roman"/>
          <w:sz w:val="24"/>
          <w:szCs w:val="24"/>
        </w:rPr>
        <w:t>Da, kada prokalcitonin padne ispod 1 ng/ml treba odmah prekinuti dalju primenu antibiotika</w:t>
      </w:r>
    </w:p>
    <w:p w14:paraId="47855950" w14:textId="77777777" w:rsidR="00980DC4" w:rsidRDefault="00980DC4" w:rsidP="00980DC4">
      <w:pPr>
        <w:rPr>
          <w:sz w:val="24"/>
          <w:szCs w:val="24"/>
        </w:rPr>
      </w:pPr>
    </w:p>
    <w:p w14:paraId="61C01CEA" w14:textId="77777777" w:rsidR="00980DC4" w:rsidRDefault="00980DC4" w:rsidP="00980DC4">
      <w:pPr>
        <w:rPr>
          <w:sz w:val="24"/>
          <w:szCs w:val="24"/>
        </w:rPr>
      </w:pPr>
      <w:r w:rsidRPr="00DC08A3">
        <w:rPr>
          <w:b/>
          <w:sz w:val="24"/>
          <w:szCs w:val="24"/>
        </w:rPr>
        <w:t>Objašnjenje:</w:t>
      </w:r>
      <w:r>
        <w:rPr>
          <w:sz w:val="24"/>
          <w:szCs w:val="24"/>
        </w:rPr>
        <w:t xml:space="preserve"> Tačan odgovor je pod “d”. Merenje prokalcitonina kao pomoćno sredstvo u donošenju odluke o prekidu antibiotske terapije kod pacijenata na mehaničkoj ventilaciji koji imaju pneumoniju nije još uvek ušlo u terapijske vodiče, ali je u kontrolisanim kliničkim studijama pokazano da ukidanje antibiotika na osnovu vrednosti prokalcitonina smanjuje smrtnost, smanjuje potrošnju antibiotika i procenat neželjenih dejstava antibiotika.</w:t>
      </w:r>
    </w:p>
    <w:p w14:paraId="22222875" w14:textId="77777777" w:rsidR="00980DC4" w:rsidRDefault="00980DC4" w:rsidP="00980DC4">
      <w:pPr>
        <w:rPr>
          <w:sz w:val="24"/>
          <w:szCs w:val="24"/>
        </w:rPr>
      </w:pPr>
    </w:p>
    <w:p w14:paraId="1376D61E" w14:textId="77777777" w:rsidR="00980DC4" w:rsidRDefault="00980DC4" w:rsidP="00980DC4">
      <w:pPr>
        <w:rPr>
          <w:sz w:val="24"/>
          <w:szCs w:val="24"/>
        </w:rPr>
      </w:pPr>
      <w:r w:rsidRPr="00DC08A3">
        <w:rPr>
          <w:b/>
          <w:sz w:val="24"/>
          <w:szCs w:val="24"/>
        </w:rPr>
        <w:t>Reference</w:t>
      </w:r>
      <w:r>
        <w:rPr>
          <w:sz w:val="24"/>
          <w:szCs w:val="24"/>
        </w:rPr>
        <w:t xml:space="preserve">: </w:t>
      </w:r>
      <w:r w:rsidRPr="00DC08A3">
        <w:rPr>
          <w:sz w:val="24"/>
          <w:szCs w:val="24"/>
        </w:rPr>
        <w:t>Jonas CE, Cimino F, Hulsopple CD. Procalcitonin to Guide Antibiotic Therapy in Acute Respiratory Infections. AFP. 2018 Jul 1;98(1):20–1.</w:t>
      </w:r>
    </w:p>
    <w:p w14:paraId="5100E68F" w14:textId="77777777" w:rsidR="00980DC4" w:rsidRDefault="00980DC4" w:rsidP="00980DC4">
      <w:pPr>
        <w:rPr>
          <w:sz w:val="24"/>
          <w:szCs w:val="24"/>
        </w:rPr>
      </w:pPr>
    </w:p>
    <w:p w14:paraId="2A99D57D" w14:textId="77777777" w:rsidR="001264A6" w:rsidRDefault="001264A6" w:rsidP="00980DC4">
      <w:pPr>
        <w:rPr>
          <w:sz w:val="24"/>
          <w:szCs w:val="24"/>
        </w:rPr>
      </w:pPr>
    </w:p>
    <w:p w14:paraId="6A9FF892" w14:textId="77777777" w:rsidR="00980DC4" w:rsidRDefault="00980DC4" w:rsidP="00980DC4">
      <w:pPr>
        <w:rPr>
          <w:sz w:val="24"/>
          <w:szCs w:val="24"/>
        </w:rPr>
      </w:pPr>
    </w:p>
    <w:p w14:paraId="160FE2EA" w14:textId="77777777" w:rsidR="00DC08A3" w:rsidRDefault="001264A6" w:rsidP="00980DC4">
      <w:pPr>
        <w:pStyle w:val="ListParagraph"/>
        <w:numPr>
          <w:ilvl w:val="0"/>
          <w:numId w:val="3"/>
        </w:numPr>
        <w:rPr>
          <w:rFonts w:ascii="Times New Roman" w:hAnsi="Times New Roman"/>
          <w:sz w:val="24"/>
          <w:szCs w:val="24"/>
        </w:rPr>
      </w:pPr>
      <w:r>
        <w:rPr>
          <w:rFonts w:ascii="Times New Roman" w:hAnsi="Times New Roman"/>
          <w:sz w:val="24"/>
          <w:szCs w:val="24"/>
        </w:rPr>
        <w:t>Koliki su senzitivnost i specifičnost rendgenskog snimka grudnog koša u otkrivanju pneumonije?</w:t>
      </w:r>
    </w:p>
    <w:p w14:paraId="7A80F7BB" w14:textId="77777777" w:rsidR="001264A6" w:rsidRDefault="001264A6" w:rsidP="001264A6">
      <w:pPr>
        <w:pStyle w:val="ListParagraph"/>
        <w:numPr>
          <w:ilvl w:val="1"/>
          <w:numId w:val="3"/>
        </w:numPr>
        <w:rPr>
          <w:rFonts w:ascii="Times New Roman" w:hAnsi="Times New Roman"/>
          <w:sz w:val="24"/>
          <w:szCs w:val="24"/>
        </w:rPr>
      </w:pPr>
      <w:r>
        <w:rPr>
          <w:rFonts w:ascii="Times New Roman" w:hAnsi="Times New Roman"/>
          <w:sz w:val="24"/>
          <w:szCs w:val="24"/>
        </w:rPr>
        <w:t>57% i 100%</w:t>
      </w:r>
    </w:p>
    <w:p w14:paraId="40ACC123" w14:textId="77777777" w:rsidR="001264A6" w:rsidRDefault="001264A6" w:rsidP="001264A6">
      <w:pPr>
        <w:pStyle w:val="ListParagraph"/>
        <w:numPr>
          <w:ilvl w:val="1"/>
          <w:numId w:val="3"/>
        </w:numPr>
        <w:rPr>
          <w:rFonts w:ascii="Times New Roman" w:hAnsi="Times New Roman"/>
          <w:sz w:val="24"/>
          <w:szCs w:val="24"/>
        </w:rPr>
      </w:pPr>
      <w:r>
        <w:rPr>
          <w:rFonts w:ascii="Times New Roman" w:hAnsi="Times New Roman"/>
          <w:sz w:val="24"/>
          <w:szCs w:val="24"/>
        </w:rPr>
        <w:t>47% i 90%</w:t>
      </w:r>
    </w:p>
    <w:p w14:paraId="3E7A2D76" w14:textId="77777777" w:rsidR="001264A6" w:rsidRDefault="001264A6" w:rsidP="001264A6">
      <w:pPr>
        <w:pStyle w:val="ListParagraph"/>
        <w:numPr>
          <w:ilvl w:val="1"/>
          <w:numId w:val="3"/>
        </w:numPr>
        <w:rPr>
          <w:rFonts w:ascii="Times New Roman" w:hAnsi="Times New Roman"/>
          <w:sz w:val="24"/>
          <w:szCs w:val="24"/>
        </w:rPr>
      </w:pPr>
      <w:r>
        <w:rPr>
          <w:rFonts w:ascii="Times New Roman" w:hAnsi="Times New Roman"/>
          <w:sz w:val="24"/>
          <w:szCs w:val="24"/>
        </w:rPr>
        <w:t>67% i 900%</w:t>
      </w:r>
    </w:p>
    <w:p w14:paraId="702EE839" w14:textId="77777777" w:rsidR="001264A6" w:rsidRDefault="001264A6" w:rsidP="001264A6">
      <w:pPr>
        <w:pStyle w:val="ListParagraph"/>
        <w:numPr>
          <w:ilvl w:val="1"/>
          <w:numId w:val="3"/>
        </w:numPr>
        <w:rPr>
          <w:rFonts w:ascii="Times New Roman" w:hAnsi="Times New Roman"/>
          <w:sz w:val="24"/>
          <w:szCs w:val="24"/>
        </w:rPr>
      </w:pPr>
      <w:r>
        <w:rPr>
          <w:rFonts w:ascii="Times New Roman" w:hAnsi="Times New Roman"/>
          <w:sz w:val="24"/>
          <w:szCs w:val="24"/>
        </w:rPr>
        <w:t>77% i 100%</w:t>
      </w:r>
    </w:p>
    <w:p w14:paraId="528FC32C" w14:textId="77777777" w:rsidR="001264A6" w:rsidRDefault="001264A6" w:rsidP="001264A6">
      <w:pPr>
        <w:pStyle w:val="ListParagraph"/>
        <w:numPr>
          <w:ilvl w:val="1"/>
          <w:numId w:val="3"/>
        </w:numPr>
        <w:rPr>
          <w:rFonts w:ascii="Times New Roman" w:hAnsi="Times New Roman"/>
          <w:sz w:val="24"/>
          <w:szCs w:val="24"/>
        </w:rPr>
      </w:pPr>
      <w:r>
        <w:rPr>
          <w:rFonts w:ascii="Times New Roman" w:hAnsi="Times New Roman"/>
          <w:sz w:val="24"/>
          <w:szCs w:val="24"/>
        </w:rPr>
        <w:t>77% i 100%</w:t>
      </w:r>
    </w:p>
    <w:p w14:paraId="703F618C" w14:textId="77777777" w:rsidR="001264A6" w:rsidRDefault="001264A6" w:rsidP="001264A6">
      <w:pPr>
        <w:rPr>
          <w:sz w:val="24"/>
          <w:szCs w:val="24"/>
        </w:rPr>
      </w:pPr>
    </w:p>
    <w:p w14:paraId="4A8E2DA5" w14:textId="77777777" w:rsidR="001264A6" w:rsidRDefault="001264A6" w:rsidP="001264A6">
      <w:pPr>
        <w:rPr>
          <w:sz w:val="24"/>
          <w:szCs w:val="24"/>
        </w:rPr>
      </w:pPr>
      <w:proofErr w:type="spellStart"/>
      <w:r w:rsidRPr="001264A6">
        <w:rPr>
          <w:b/>
          <w:sz w:val="24"/>
          <w:szCs w:val="24"/>
        </w:rPr>
        <w:lastRenderedPageBreak/>
        <w:t>Objašnjenje</w:t>
      </w:r>
      <w:proofErr w:type="spellEnd"/>
      <w:r>
        <w:rPr>
          <w:sz w:val="24"/>
          <w:szCs w:val="24"/>
        </w:rPr>
        <w:t xml:space="preserve">: </w:t>
      </w:r>
      <w:proofErr w:type="spellStart"/>
      <w:r>
        <w:rPr>
          <w:sz w:val="24"/>
          <w:szCs w:val="24"/>
        </w:rPr>
        <w:t>Tačan</w:t>
      </w:r>
      <w:proofErr w:type="spellEnd"/>
      <w:r>
        <w:rPr>
          <w:sz w:val="24"/>
          <w:szCs w:val="24"/>
        </w:rPr>
        <w:t xml:space="preserve"> </w:t>
      </w:r>
      <w:proofErr w:type="spellStart"/>
      <w:r>
        <w:rPr>
          <w:sz w:val="24"/>
          <w:szCs w:val="24"/>
        </w:rPr>
        <w:t>odgovor</w:t>
      </w:r>
      <w:proofErr w:type="spellEnd"/>
      <w:r>
        <w:rPr>
          <w:sz w:val="24"/>
          <w:szCs w:val="24"/>
        </w:rPr>
        <w:t xml:space="preserve"> je pod “a”. </w:t>
      </w:r>
      <w:proofErr w:type="spellStart"/>
      <w:r>
        <w:rPr>
          <w:sz w:val="24"/>
          <w:szCs w:val="24"/>
        </w:rPr>
        <w:t>Običan</w:t>
      </w:r>
      <w:proofErr w:type="spellEnd"/>
      <w:r>
        <w:rPr>
          <w:sz w:val="24"/>
          <w:szCs w:val="24"/>
        </w:rPr>
        <w:t xml:space="preserve"> </w:t>
      </w:r>
      <w:proofErr w:type="spellStart"/>
      <w:r>
        <w:rPr>
          <w:sz w:val="24"/>
          <w:szCs w:val="24"/>
        </w:rPr>
        <w:t>rendgenski</w:t>
      </w:r>
      <w:proofErr w:type="spellEnd"/>
      <w:r>
        <w:rPr>
          <w:sz w:val="24"/>
          <w:szCs w:val="24"/>
        </w:rPr>
        <w:t xml:space="preserve"> </w:t>
      </w:r>
      <w:proofErr w:type="spellStart"/>
      <w:r>
        <w:rPr>
          <w:sz w:val="24"/>
          <w:szCs w:val="24"/>
        </w:rPr>
        <w:t>snimak</w:t>
      </w:r>
      <w:proofErr w:type="spellEnd"/>
      <w:r>
        <w:rPr>
          <w:sz w:val="24"/>
          <w:szCs w:val="24"/>
        </w:rPr>
        <w:t xml:space="preserve"> </w:t>
      </w:r>
      <w:proofErr w:type="spellStart"/>
      <w:r>
        <w:rPr>
          <w:sz w:val="24"/>
          <w:szCs w:val="24"/>
        </w:rPr>
        <w:t>grudnog</w:t>
      </w:r>
      <w:proofErr w:type="spellEnd"/>
      <w:r>
        <w:rPr>
          <w:sz w:val="24"/>
          <w:szCs w:val="24"/>
        </w:rPr>
        <w:t xml:space="preserve"> </w:t>
      </w:r>
      <w:proofErr w:type="spellStart"/>
      <w:r>
        <w:rPr>
          <w:sz w:val="24"/>
          <w:szCs w:val="24"/>
        </w:rPr>
        <w:t>koša</w:t>
      </w:r>
      <w:proofErr w:type="spellEnd"/>
      <w:r>
        <w:rPr>
          <w:sz w:val="24"/>
          <w:szCs w:val="24"/>
        </w:rPr>
        <w:t xml:space="preserve"> </w:t>
      </w:r>
      <w:proofErr w:type="spellStart"/>
      <w:r>
        <w:rPr>
          <w:sz w:val="24"/>
          <w:szCs w:val="24"/>
        </w:rPr>
        <w:t>ima</w:t>
      </w:r>
      <w:proofErr w:type="spellEnd"/>
      <w:r>
        <w:rPr>
          <w:sz w:val="24"/>
          <w:szCs w:val="24"/>
        </w:rPr>
        <w:t xml:space="preserve"> </w:t>
      </w:r>
      <w:proofErr w:type="spellStart"/>
      <w:r>
        <w:rPr>
          <w:sz w:val="24"/>
          <w:szCs w:val="24"/>
        </w:rPr>
        <w:t>malu</w:t>
      </w:r>
      <w:proofErr w:type="spellEnd"/>
      <w:r>
        <w:rPr>
          <w:sz w:val="24"/>
          <w:szCs w:val="24"/>
        </w:rPr>
        <w:t xml:space="preserve"> </w:t>
      </w:r>
      <w:proofErr w:type="spellStart"/>
      <w:r>
        <w:rPr>
          <w:sz w:val="24"/>
          <w:szCs w:val="24"/>
        </w:rPr>
        <w:t>senzitivnost</w:t>
      </w:r>
      <w:proofErr w:type="spellEnd"/>
      <w:r>
        <w:rPr>
          <w:sz w:val="24"/>
          <w:szCs w:val="24"/>
        </w:rPr>
        <w:t xml:space="preserve"> (57%) </w:t>
      </w:r>
      <w:proofErr w:type="spellStart"/>
      <w:r>
        <w:rPr>
          <w:sz w:val="24"/>
          <w:szCs w:val="24"/>
        </w:rPr>
        <w:t>i</w:t>
      </w:r>
      <w:proofErr w:type="spellEnd"/>
      <w:r>
        <w:rPr>
          <w:sz w:val="24"/>
          <w:szCs w:val="24"/>
        </w:rPr>
        <w:t xml:space="preserve"> </w:t>
      </w:r>
      <w:proofErr w:type="spellStart"/>
      <w:r>
        <w:rPr>
          <w:sz w:val="24"/>
          <w:szCs w:val="24"/>
        </w:rPr>
        <w:t>dobru</w:t>
      </w:r>
      <w:proofErr w:type="spellEnd"/>
      <w:r>
        <w:rPr>
          <w:sz w:val="24"/>
          <w:szCs w:val="24"/>
        </w:rPr>
        <w:t xml:space="preserve"> </w:t>
      </w:r>
      <w:proofErr w:type="spellStart"/>
      <w:r>
        <w:rPr>
          <w:sz w:val="24"/>
          <w:szCs w:val="24"/>
        </w:rPr>
        <w:t>specifičnost</w:t>
      </w:r>
      <w:proofErr w:type="spellEnd"/>
      <w:r>
        <w:rPr>
          <w:sz w:val="24"/>
          <w:szCs w:val="24"/>
        </w:rPr>
        <w:t xml:space="preserve"> (100%) u </w:t>
      </w:r>
      <w:proofErr w:type="spellStart"/>
      <w:r>
        <w:rPr>
          <w:sz w:val="24"/>
          <w:szCs w:val="24"/>
        </w:rPr>
        <w:t>otkrivanju</w:t>
      </w:r>
      <w:proofErr w:type="spellEnd"/>
      <w:r>
        <w:rPr>
          <w:sz w:val="24"/>
          <w:szCs w:val="24"/>
        </w:rPr>
        <w:t xml:space="preserve"> </w:t>
      </w:r>
      <w:proofErr w:type="spellStart"/>
      <w:r>
        <w:rPr>
          <w:sz w:val="24"/>
          <w:szCs w:val="24"/>
        </w:rPr>
        <w:t>pneumonije</w:t>
      </w:r>
      <w:proofErr w:type="spellEnd"/>
      <w:r>
        <w:rPr>
          <w:sz w:val="24"/>
          <w:szCs w:val="24"/>
        </w:rPr>
        <w:t xml:space="preserve">, </w:t>
      </w:r>
      <w:proofErr w:type="spellStart"/>
      <w:r>
        <w:rPr>
          <w:sz w:val="24"/>
          <w:szCs w:val="24"/>
        </w:rPr>
        <w:t>što</w:t>
      </w:r>
      <w:proofErr w:type="spellEnd"/>
      <w:r>
        <w:rPr>
          <w:sz w:val="24"/>
          <w:szCs w:val="24"/>
        </w:rPr>
        <w:t xml:space="preserve"> </w:t>
      </w:r>
      <w:proofErr w:type="spellStart"/>
      <w:r>
        <w:rPr>
          <w:sz w:val="24"/>
          <w:szCs w:val="24"/>
        </w:rPr>
        <w:t>znači</w:t>
      </w:r>
      <w:proofErr w:type="spellEnd"/>
      <w:r>
        <w:rPr>
          <w:sz w:val="24"/>
          <w:szCs w:val="24"/>
        </w:rPr>
        <w:t xml:space="preserve"> da </w:t>
      </w:r>
      <w:proofErr w:type="spellStart"/>
      <w:r>
        <w:rPr>
          <w:sz w:val="24"/>
          <w:szCs w:val="24"/>
        </w:rPr>
        <w:t>će</w:t>
      </w:r>
      <w:proofErr w:type="spellEnd"/>
      <w:r>
        <w:rPr>
          <w:sz w:val="24"/>
          <w:szCs w:val="24"/>
        </w:rPr>
        <w:t xml:space="preserve"> u </w:t>
      </w:r>
      <w:proofErr w:type="spellStart"/>
      <w:r>
        <w:rPr>
          <w:sz w:val="24"/>
          <w:szCs w:val="24"/>
        </w:rPr>
        <w:t>skoro</w:t>
      </w:r>
      <w:proofErr w:type="spellEnd"/>
      <w:r>
        <w:rPr>
          <w:sz w:val="24"/>
          <w:szCs w:val="24"/>
        </w:rPr>
        <w:t xml:space="preserve"> </w:t>
      </w:r>
      <w:proofErr w:type="spellStart"/>
      <w:r>
        <w:rPr>
          <w:sz w:val="24"/>
          <w:szCs w:val="24"/>
        </w:rPr>
        <w:t>polovini</w:t>
      </w:r>
      <w:proofErr w:type="spellEnd"/>
      <w:r>
        <w:rPr>
          <w:sz w:val="24"/>
          <w:szCs w:val="24"/>
        </w:rPr>
        <w:t xml:space="preserve"> </w:t>
      </w:r>
      <w:proofErr w:type="spellStart"/>
      <w:r>
        <w:rPr>
          <w:sz w:val="24"/>
          <w:szCs w:val="24"/>
        </w:rPr>
        <w:t>slučajeva</w:t>
      </w:r>
      <w:proofErr w:type="spellEnd"/>
      <w:r>
        <w:rPr>
          <w:sz w:val="24"/>
          <w:szCs w:val="24"/>
        </w:rPr>
        <w:t xml:space="preserve"> </w:t>
      </w:r>
      <w:proofErr w:type="spellStart"/>
      <w:r>
        <w:rPr>
          <w:sz w:val="24"/>
          <w:szCs w:val="24"/>
        </w:rPr>
        <w:t>nalaz</w:t>
      </w:r>
      <w:proofErr w:type="spellEnd"/>
      <w:r>
        <w:rPr>
          <w:sz w:val="24"/>
          <w:szCs w:val="24"/>
        </w:rPr>
        <w:t xml:space="preserve"> </w:t>
      </w:r>
      <w:proofErr w:type="spellStart"/>
      <w:r>
        <w:rPr>
          <w:sz w:val="24"/>
          <w:szCs w:val="24"/>
        </w:rPr>
        <w:t>biti</w:t>
      </w:r>
      <w:proofErr w:type="spellEnd"/>
      <w:r>
        <w:rPr>
          <w:sz w:val="24"/>
          <w:szCs w:val="24"/>
        </w:rPr>
        <w:t xml:space="preserve"> </w:t>
      </w:r>
      <w:proofErr w:type="spellStart"/>
      <w:r>
        <w:rPr>
          <w:sz w:val="24"/>
          <w:szCs w:val="24"/>
        </w:rPr>
        <w:t>lažno</w:t>
      </w:r>
      <w:proofErr w:type="spellEnd"/>
      <w:r>
        <w:rPr>
          <w:sz w:val="24"/>
          <w:szCs w:val="24"/>
        </w:rPr>
        <w:t xml:space="preserve"> </w:t>
      </w:r>
      <w:proofErr w:type="spellStart"/>
      <w:r>
        <w:rPr>
          <w:sz w:val="24"/>
          <w:szCs w:val="24"/>
        </w:rPr>
        <w:t>negativan</w:t>
      </w:r>
      <w:proofErr w:type="spellEnd"/>
      <w:r>
        <w:rPr>
          <w:sz w:val="24"/>
          <w:szCs w:val="24"/>
        </w:rPr>
        <w:t>.</w:t>
      </w:r>
    </w:p>
    <w:p w14:paraId="4B7A0176" w14:textId="77777777" w:rsidR="001264A6" w:rsidRDefault="001264A6" w:rsidP="001264A6">
      <w:pPr>
        <w:rPr>
          <w:sz w:val="24"/>
          <w:szCs w:val="24"/>
        </w:rPr>
      </w:pPr>
    </w:p>
    <w:p w14:paraId="2296E2A3" w14:textId="77777777" w:rsidR="001264A6" w:rsidRDefault="001264A6" w:rsidP="001264A6">
      <w:pPr>
        <w:rPr>
          <w:sz w:val="24"/>
          <w:szCs w:val="24"/>
        </w:rPr>
      </w:pPr>
      <w:proofErr w:type="spellStart"/>
      <w:r w:rsidRPr="001264A6">
        <w:rPr>
          <w:b/>
          <w:sz w:val="24"/>
          <w:szCs w:val="24"/>
        </w:rPr>
        <w:t>Referenca</w:t>
      </w:r>
      <w:proofErr w:type="spellEnd"/>
      <w:r>
        <w:rPr>
          <w:sz w:val="24"/>
          <w:szCs w:val="24"/>
        </w:rPr>
        <w:t xml:space="preserve">: </w:t>
      </w:r>
      <w:r w:rsidRPr="001264A6">
        <w:rPr>
          <w:sz w:val="24"/>
          <w:szCs w:val="24"/>
        </w:rPr>
        <w:t xml:space="preserve">Buda N, Hajduk A, </w:t>
      </w:r>
      <w:proofErr w:type="spellStart"/>
      <w:r w:rsidRPr="001264A6">
        <w:rPr>
          <w:sz w:val="24"/>
          <w:szCs w:val="24"/>
        </w:rPr>
        <w:t>Jaworska</w:t>
      </w:r>
      <w:proofErr w:type="spellEnd"/>
      <w:r w:rsidRPr="001264A6">
        <w:rPr>
          <w:sz w:val="24"/>
          <w:szCs w:val="24"/>
        </w:rPr>
        <w:t xml:space="preserve"> J, </w:t>
      </w:r>
      <w:proofErr w:type="spellStart"/>
      <w:r w:rsidRPr="001264A6">
        <w:rPr>
          <w:sz w:val="24"/>
          <w:szCs w:val="24"/>
        </w:rPr>
        <w:t>Zdrojewski</w:t>
      </w:r>
      <w:proofErr w:type="spellEnd"/>
      <w:r w:rsidRPr="001264A6">
        <w:rPr>
          <w:sz w:val="24"/>
          <w:szCs w:val="24"/>
        </w:rPr>
        <w:t xml:space="preserve"> Z. Lung Ultrasonography as an Accurate Diagnostic Method for the Diagnosis of Community-Acquired Pneumonia in the Elderly Population. Ultrasound Q. 2020;36(2):111-117. doi:10.1097/RUQ.0000000000000499</w:t>
      </w:r>
    </w:p>
    <w:p w14:paraId="118147BB" w14:textId="77777777" w:rsidR="001264A6" w:rsidRDefault="001264A6" w:rsidP="001264A6">
      <w:pPr>
        <w:rPr>
          <w:sz w:val="24"/>
          <w:szCs w:val="24"/>
        </w:rPr>
      </w:pPr>
    </w:p>
    <w:p w14:paraId="27A99379" w14:textId="77777777" w:rsidR="001264A6" w:rsidRPr="001264A6" w:rsidRDefault="001264A6" w:rsidP="001264A6">
      <w:pPr>
        <w:rPr>
          <w:sz w:val="24"/>
          <w:szCs w:val="24"/>
        </w:rPr>
      </w:pPr>
    </w:p>
    <w:p w14:paraId="2F8B47D3" w14:textId="77777777" w:rsidR="001264A6" w:rsidRPr="001264A6" w:rsidRDefault="001264A6" w:rsidP="001264A6">
      <w:pPr>
        <w:rPr>
          <w:sz w:val="24"/>
          <w:szCs w:val="24"/>
        </w:rPr>
      </w:pPr>
    </w:p>
    <w:p w14:paraId="0D4F2C58" w14:textId="77777777" w:rsidR="001264A6" w:rsidRDefault="0007581B" w:rsidP="001264A6">
      <w:pPr>
        <w:pStyle w:val="ListParagraph"/>
        <w:numPr>
          <w:ilvl w:val="0"/>
          <w:numId w:val="3"/>
        </w:numPr>
        <w:rPr>
          <w:rFonts w:ascii="Times New Roman" w:hAnsi="Times New Roman"/>
          <w:sz w:val="24"/>
          <w:szCs w:val="24"/>
        </w:rPr>
      </w:pPr>
      <w:r>
        <w:rPr>
          <w:rFonts w:ascii="Times New Roman" w:hAnsi="Times New Roman"/>
          <w:sz w:val="24"/>
          <w:szCs w:val="24"/>
        </w:rPr>
        <w:t>Da li se HAP i VAP mogu dijagnostikovati ultrazvukom?</w:t>
      </w:r>
    </w:p>
    <w:p w14:paraId="3164D268" w14:textId="77777777" w:rsidR="0007581B" w:rsidRDefault="0007581B" w:rsidP="0007581B">
      <w:pPr>
        <w:pStyle w:val="ListParagraph"/>
        <w:numPr>
          <w:ilvl w:val="1"/>
          <w:numId w:val="3"/>
        </w:numPr>
        <w:rPr>
          <w:rFonts w:ascii="Times New Roman" w:hAnsi="Times New Roman"/>
          <w:sz w:val="24"/>
          <w:szCs w:val="24"/>
        </w:rPr>
      </w:pPr>
      <w:r>
        <w:rPr>
          <w:rFonts w:ascii="Times New Roman" w:hAnsi="Times New Roman"/>
          <w:sz w:val="24"/>
          <w:szCs w:val="24"/>
        </w:rPr>
        <w:t>Ne, organ ispunjen vazduhom ne može da se vidi na ultrazvuku</w:t>
      </w:r>
    </w:p>
    <w:p w14:paraId="03E8C098" w14:textId="77777777" w:rsidR="0007581B" w:rsidRDefault="0007581B" w:rsidP="0007581B">
      <w:pPr>
        <w:pStyle w:val="ListParagraph"/>
        <w:numPr>
          <w:ilvl w:val="1"/>
          <w:numId w:val="3"/>
        </w:numPr>
        <w:rPr>
          <w:rFonts w:ascii="Times New Roman" w:hAnsi="Times New Roman"/>
          <w:sz w:val="24"/>
          <w:szCs w:val="24"/>
        </w:rPr>
      </w:pPr>
      <w:r>
        <w:rPr>
          <w:rFonts w:ascii="Times New Roman" w:hAnsi="Times New Roman"/>
          <w:sz w:val="24"/>
          <w:szCs w:val="24"/>
        </w:rPr>
        <w:t>Ne, zbog rebara nije moguće videti plućni parenhim</w:t>
      </w:r>
    </w:p>
    <w:p w14:paraId="13312E69" w14:textId="77777777" w:rsidR="0007581B" w:rsidRDefault="0007581B" w:rsidP="0007581B">
      <w:pPr>
        <w:pStyle w:val="ListParagraph"/>
        <w:numPr>
          <w:ilvl w:val="1"/>
          <w:numId w:val="3"/>
        </w:numPr>
        <w:rPr>
          <w:rFonts w:ascii="Times New Roman" w:hAnsi="Times New Roman"/>
          <w:sz w:val="24"/>
          <w:szCs w:val="24"/>
        </w:rPr>
      </w:pPr>
      <w:r>
        <w:rPr>
          <w:rFonts w:ascii="Times New Roman" w:hAnsi="Times New Roman"/>
          <w:sz w:val="24"/>
          <w:szCs w:val="24"/>
        </w:rPr>
        <w:t>Ne, ultrazvučni talasi se u celosti odbijaju od pleure</w:t>
      </w:r>
    </w:p>
    <w:p w14:paraId="60CE258B" w14:textId="77777777" w:rsidR="0007581B" w:rsidRDefault="0007581B" w:rsidP="0007581B">
      <w:pPr>
        <w:pStyle w:val="ListParagraph"/>
        <w:numPr>
          <w:ilvl w:val="1"/>
          <w:numId w:val="3"/>
        </w:numPr>
        <w:rPr>
          <w:rFonts w:ascii="Times New Roman" w:hAnsi="Times New Roman"/>
          <w:sz w:val="24"/>
          <w:szCs w:val="24"/>
        </w:rPr>
      </w:pPr>
      <w:r>
        <w:rPr>
          <w:rFonts w:ascii="Times New Roman" w:hAnsi="Times New Roman"/>
          <w:sz w:val="24"/>
          <w:szCs w:val="24"/>
        </w:rPr>
        <w:t>Ne, jer pouzdanost te metode nij utvrđena</w:t>
      </w:r>
    </w:p>
    <w:p w14:paraId="5F833690" w14:textId="77777777" w:rsidR="0007581B" w:rsidRDefault="0007581B" w:rsidP="0007581B">
      <w:pPr>
        <w:pStyle w:val="ListParagraph"/>
        <w:numPr>
          <w:ilvl w:val="1"/>
          <w:numId w:val="3"/>
        </w:numPr>
        <w:rPr>
          <w:rFonts w:ascii="Times New Roman" w:hAnsi="Times New Roman"/>
          <w:sz w:val="24"/>
          <w:szCs w:val="24"/>
        </w:rPr>
      </w:pPr>
      <w:r>
        <w:rPr>
          <w:rFonts w:ascii="Times New Roman" w:hAnsi="Times New Roman"/>
          <w:sz w:val="24"/>
          <w:szCs w:val="24"/>
        </w:rPr>
        <w:t>Da, ultrazvuk može otkriti pneumoniju</w:t>
      </w:r>
    </w:p>
    <w:p w14:paraId="47D10FD3" w14:textId="77777777" w:rsidR="0007581B" w:rsidRDefault="0007581B" w:rsidP="0007581B">
      <w:pPr>
        <w:rPr>
          <w:sz w:val="24"/>
          <w:szCs w:val="24"/>
        </w:rPr>
      </w:pPr>
    </w:p>
    <w:p w14:paraId="3A58DF81" w14:textId="77777777" w:rsidR="0007581B" w:rsidRDefault="0007581B" w:rsidP="0007581B">
      <w:pPr>
        <w:rPr>
          <w:sz w:val="24"/>
          <w:szCs w:val="24"/>
        </w:rPr>
      </w:pPr>
      <w:proofErr w:type="spellStart"/>
      <w:r w:rsidRPr="00D90ABB">
        <w:rPr>
          <w:b/>
          <w:sz w:val="24"/>
          <w:szCs w:val="24"/>
        </w:rPr>
        <w:t>Objašnjenje</w:t>
      </w:r>
      <w:proofErr w:type="spellEnd"/>
      <w:r>
        <w:rPr>
          <w:sz w:val="24"/>
          <w:szCs w:val="24"/>
        </w:rPr>
        <w:t xml:space="preserve">: </w:t>
      </w:r>
      <w:proofErr w:type="spellStart"/>
      <w:r>
        <w:rPr>
          <w:sz w:val="24"/>
          <w:szCs w:val="24"/>
        </w:rPr>
        <w:t>Tačan</w:t>
      </w:r>
      <w:proofErr w:type="spellEnd"/>
      <w:r>
        <w:rPr>
          <w:sz w:val="24"/>
          <w:szCs w:val="24"/>
        </w:rPr>
        <w:t xml:space="preserve"> </w:t>
      </w:r>
      <w:proofErr w:type="spellStart"/>
      <w:r>
        <w:rPr>
          <w:sz w:val="24"/>
          <w:szCs w:val="24"/>
        </w:rPr>
        <w:t>odgovor</w:t>
      </w:r>
      <w:proofErr w:type="spellEnd"/>
      <w:r>
        <w:rPr>
          <w:sz w:val="24"/>
          <w:szCs w:val="24"/>
        </w:rPr>
        <w:t xml:space="preserve"> je pod “e”. </w:t>
      </w:r>
      <w:proofErr w:type="spellStart"/>
      <w:r>
        <w:rPr>
          <w:sz w:val="24"/>
          <w:szCs w:val="24"/>
        </w:rPr>
        <w:t>Tehnika</w:t>
      </w:r>
      <w:proofErr w:type="spellEnd"/>
      <w:r>
        <w:rPr>
          <w:sz w:val="24"/>
          <w:szCs w:val="24"/>
        </w:rPr>
        <w:t xml:space="preserve"> </w:t>
      </w:r>
      <w:proofErr w:type="spellStart"/>
      <w:r>
        <w:rPr>
          <w:sz w:val="24"/>
          <w:szCs w:val="24"/>
        </w:rPr>
        <w:t>ultrazvučnog</w:t>
      </w:r>
      <w:proofErr w:type="spellEnd"/>
      <w:r>
        <w:rPr>
          <w:sz w:val="24"/>
          <w:szCs w:val="24"/>
        </w:rPr>
        <w:t xml:space="preserve"> </w:t>
      </w:r>
      <w:proofErr w:type="spellStart"/>
      <w:r>
        <w:rPr>
          <w:sz w:val="24"/>
          <w:szCs w:val="24"/>
        </w:rPr>
        <w:t>pregleda</w:t>
      </w:r>
      <w:proofErr w:type="spellEnd"/>
      <w:r>
        <w:rPr>
          <w:sz w:val="24"/>
          <w:szCs w:val="24"/>
        </w:rPr>
        <w:t xml:space="preserve"> </w:t>
      </w:r>
      <w:proofErr w:type="spellStart"/>
      <w:r>
        <w:rPr>
          <w:sz w:val="24"/>
          <w:szCs w:val="24"/>
        </w:rPr>
        <w:t>pluća</w:t>
      </w:r>
      <w:proofErr w:type="spellEnd"/>
      <w:r>
        <w:rPr>
          <w:sz w:val="24"/>
          <w:szCs w:val="24"/>
        </w:rPr>
        <w:t xml:space="preserve"> je </w:t>
      </w:r>
      <w:proofErr w:type="spellStart"/>
      <w:r>
        <w:rPr>
          <w:sz w:val="24"/>
          <w:szCs w:val="24"/>
        </w:rPr>
        <w:t>razvijena</w:t>
      </w:r>
      <w:proofErr w:type="spellEnd"/>
      <w:r>
        <w:rPr>
          <w:sz w:val="24"/>
          <w:szCs w:val="24"/>
        </w:rPr>
        <w:t xml:space="preserve"> u </w:t>
      </w:r>
      <w:proofErr w:type="spellStart"/>
      <w:r>
        <w:rPr>
          <w:sz w:val="24"/>
          <w:szCs w:val="24"/>
        </w:rPr>
        <w:t>poslednjoj</w:t>
      </w:r>
      <w:proofErr w:type="spellEnd"/>
      <w:r>
        <w:rPr>
          <w:sz w:val="24"/>
          <w:szCs w:val="24"/>
        </w:rPr>
        <w:t xml:space="preserve"> </w:t>
      </w:r>
      <w:proofErr w:type="spellStart"/>
      <w:r>
        <w:rPr>
          <w:sz w:val="24"/>
          <w:szCs w:val="24"/>
        </w:rPr>
        <w:t>deceniji</w:t>
      </w:r>
      <w:proofErr w:type="spellEnd"/>
      <w:r>
        <w:rPr>
          <w:sz w:val="24"/>
          <w:szCs w:val="24"/>
        </w:rPr>
        <w:t xml:space="preserve">. </w:t>
      </w:r>
      <w:proofErr w:type="spellStart"/>
      <w:r>
        <w:rPr>
          <w:sz w:val="24"/>
          <w:szCs w:val="24"/>
        </w:rPr>
        <w:t>Pokazalo</w:t>
      </w:r>
      <w:proofErr w:type="spellEnd"/>
      <w:r>
        <w:rPr>
          <w:sz w:val="24"/>
          <w:szCs w:val="24"/>
        </w:rPr>
        <w:t xml:space="preserve"> se da je </w:t>
      </w:r>
      <w:proofErr w:type="spellStart"/>
      <w:r>
        <w:rPr>
          <w:sz w:val="24"/>
          <w:szCs w:val="24"/>
        </w:rPr>
        <w:t>moguće</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ultrazvuku</w:t>
      </w:r>
      <w:proofErr w:type="spellEnd"/>
      <w:r>
        <w:rPr>
          <w:sz w:val="24"/>
          <w:szCs w:val="24"/>
        </w:rPr>
        <w:t xml:space="preserve"> </w:t>
      </w:r>
      <w:proofErr w:type="spellStart"/>
      <w:r>
        <w:rPr>
          <w:sz w:val="24"/>
          <w:szCs w:val="24"/>
        </w:rPr>
        <w:t>dijagnostikovati</w:t>
      </w:r>
      <w:proofErr w:type="spellEnd"/>
      <w:r>
        <w:rPr>
          <w:sz w:val="24"/>
          <w:szCs w:val="24"/>
        </w:rPr>
        <w:t xml:space="preserve"> </w:t>
      </w:r>
      <w:proofErr w:type="spellStart"/>
      <w:r>
        <w:rPr>
          <w:sz w:val="24"/>
          <w:szCs w:val="24"/>
        </w:rPr>
        <w:t>skoro</w:t>
      </w:r>
      <w:proofErr w:type="spellEnd"/>
      <w:r>
        <w:rPr>
          <w:sz w:val="24"/>
          <w:szCs w:val="24"/>
        </w:rPr>
        <w:t xml:space="preserve"> </w:t>
      </w:r>
      <w:proofErr w:type="spellStart"/>
      <w:r>
        <w:rPr>
          <w:sz w:val="24"/>
          <w:szCs w:val="24"/>
        </w:rPr>
        <w:t>sve</w:t>
      </w:r>
      <w:proofErr w:type="spellEnd"/>
      <w:r>
        <w:rPr>
          <w:sz w:val="24"/>
          <w:szCs w:val="24"/>
        </w:rPr>
        <w:t xml:space="preserve"> </w:t>
      </w:r>
      <w:proofErr w:type="spellStart"/>
      <w:r>
        <w:rPr>
          <w:sz w:val="24"/>
          <w:szCs w:val="24"/>
        </w:rPr>
        <w:t>vrste</w:t>
      </w:r>
      <w:proofErr w:type="spellEnd"/>
      <w:r>
        <w:rPr>
          <w:sz w:val="24"/>
          <w:szCs w:val="24"/>
        </w:rPr>
        <w:t xml:space="preserve"> </w:t>
      </w:r>
      <w:proofErr w:type="spellStart"/>
      <w:r>
        <w:rPr>
          <w:sz w:val="24"/>
          <w:szCs w:val="24"/>
        </w:rPr>
        <w:t>patoloških</w:t>
      </w:r>
      <w:proofErr w:type="spellEnd"/>
      <w:r>
        <w:rPr>
          <w:sz w:val="24"/>
          <w:szCs w:val="24"/>
        </w:rPr>
        <w:t xml:space="preserve"> </w:t>
      </w:r>
      <w:proofErr w:type="spellStart"/>
      <w:r>
        <w:rPr>
          <w:sz w:val="24"/>
          <w:szCs w:val="24"/>
        </w:rPr>
        <w:t>proesa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plućima</w:t>
      </w:r>
      <w:proofErr w:type="spellEnd"/>
      <w:r>
        <w:rPr>
          <w:sz w:val="24"/>
          <w:szCs w:val="24"/>
        </w:rPr>
        <w:t>.</w:t>
      </w:r>
    </w:p>
    <w:p w14:paraId="7E832722" w14:textId="77777777" w:rsidR="0007581B" w:rsidRDefault="0007581B" w:rsidP="0007581B">
      <w:pPr>
        <w:rPr>
          <w:sz w:val="24"/>
          <w:szCs w:val="24"/>
        </w:rPr>
      </w:pPr>
    </w:p>
    <w:p w14:paraId="08814A4D" w14:textId="77777777" w:rsidR="0007581B" w:rsidRDefault="0007581B" w:rsidP="0007581B">
      <w:pPr>
        <w:rPr>
          <w:sz w:val="24"/>
          <w:szCs w:val="24"/>
        </w:rPr>
      </w:pPr>
      <w:proofErr w:type="spellStart"/>
      <w:r w:rsidRPr="00D90ABB">
        <w:rPr>
          <w:b/>
          <w:sz w:val="24"/>
          <w:szCs w:val="24"/>
        </w:rPr>
        <w:t>Referenca</w:t>
      </w:r>
      <w:proofErr w:type="spellEnd"/>
      <w:r w:rsidRPr="00D90ABB">
        <w:rPr>
          <w:b/>
          <w:sz w:val="24"/>
          <w:szCs w:val="24"/>
        </w:rPr>
        <w:t>:</w:t>
      </w:r>
      <w:r>
        <w:rPr>
          <w:sz w:val="24"/>
          <w:szCs w:val="24"/>
        </w:rPr>
        <w:t xml:space="preserve"> </w:t>
      </w:r>
      <w:r w:rsidR="00D90ABB" w:rsidRPr="00D90ABB">
        <w:rPr>
          <w:sz w:val="24"/>
          <w:szCs w:val="24"/>
        </w:rPr>
        <w:t>Chavez MA, Shams N, Ellington LE, et al. Lung ultrasound for the diagnosis of pneumonia in adults: a systematic review and meta-analysis. Respir Res. 2014;15(1):50. Published 2014 Apr 23. doi:10.1186/1465-9921-15-50</w:t>
      </w:r>
    </w:p>
    <w:p w14:paraId="630C24B1" w14:textId="77777777" w:rsidR="00D90ABB" w:rsidRDefault="00D90ABB" w:rsidP="0007581B">
      <w:pPr>
        <w:rPr>
          <w:sz w:val="24"/>
          <w:szCs w:val="24"/>
        </w:rPr>
      </w:pPr>
    </w:p>
    <w:p w14:paraId="63E88765" w14:textId="77777777" w:rsidR="00D90ABB" w:rsidRDefault="00D90ABB" w:rsidP="0007581B">
      <w:pPr>
        <w:rPr>
          <w:sz w:val="24"/>
          <w:szCs w:val="24"/>
        </w:rPr>
      </w:pPr>
    </w:p>
    <w:p w14:paraId="6A9F1983" w14:textId="77777777" w:rsidR="00D90ABB" w:rsidRPr="00D90ABB" w:rsidRDefault="00D90ABB" w:rsidP="0007581B">
      <w:pPr>
        <w:rPr>
          <w:sz w:val="24"/>
          <w:szCs w:val="24"/>
        </w:rPr>
      </w:pPr>
    </w:p>
    <w:p w14:paraId="74A29F09" w14:textId="77777777" w:rsidR="00D90ABB" w:rsidRDefault="00D90ABB" w:rsidP="00D90ABB">
      <w:pPr>
        <w:pStyle w:val="ListParagraph"/>
        <w:numPr>
          <w:ilvl w:val="0"/>
          <w:numId w:val="3"/>
        </w:numPr>
        <w:rPr>
          <w:rFonts w:ascii="Times New Roman" w:hAnsi="Times New Roman"/>
          <w:sz w:val="24"/>
          <w:szCs w:val="24"/>
        </w:rPr>
      </w:pPr>
      <w:r>
        <w:rPr>
          <w:rFonts w:ascii="Times New Roman" w:hAnsi="Times New Roman"/>
          <w:sz w:val="24"/>
          <w:szCs w:val="24"/>
        </w:rPr>
        <w:t>Koja metoda ima veću osetljivost i specifičnost u dijagnostici pneumonije, rendgenski snimak pluća ili ultrazvučni pregled pluća?</w:t>
      </w:r>
    </w:p>
    <w:p w14:paraId="1DBC246B" w14:textId="77777777" w:rsidR="00D90ABB" w:rsidRDefault="006649D0" w:rsidP="00D90ABB">
      <w:pPr>
        <w:pStyle w:val="ListParagraph"/>
        <w:numPr>
          <w:ilvl w:val="1"/>
          <w:numId w:val="3"/>
        </w:numPr>
        <w:rPr>
          <w:rFonts w:ascii="Times New Roman" w:hAnsi="Times New Roman"/>
          <w:sz w:val="24"/>
          <w:szCs w:val="24"/>
        </w:rPr>
      </w:pPr>
      <w:r>
        <w:rPr>
          <w:rFonts w:ascii="Times New Roman" w:hAnsi="Times New Roman"/>
          <w:sz w:val="24"/>
          <w:szCs w:val="24"/>
        </w:rPr>
        <w:t>Rendgenski snimak, senzitivnost je 57% naprema 45% kod ultrazvuka</w:t>
      </w:r>
    </w:p>
    <w:p w14:paraId="55CDD1FF" w14:textId="77777777" w:rsidR="006649D0" w:rsidRDefault="006649D0" w:rsidP="00D90ABB">
      <w:pPr>
        <w:pStyle w:val="ListParagraph"/>
        <w:numPr>
          <w:ilvl w:val="1"/>
          <w:numId w:val="3"/>
        </w:numPr>
        <w:rPr>
          <w:rFonts w:ascii="Times New Roman" w:hAnsi="Times New Roman"/>
          <w:sz w:val="24"/>
          <w:szCs w:val="24"/>
        </w:rPr>
      </w:pPr>
      <w:r>
        <w:rPr>
          <w:rFonts w:ascii="Times New Roman" w:hAnsi="Times New Roman"/>
          <w:sz w:val="24"/>
          <w:szCs w:val="24"/>
        </w:rPr>
        <w:t>Rendgenski snimak, senzitivnost je 57% naprema 30% kod ultrazvuka</w:t>
      </w:r>
    </w:p>
    <w:p w14:paraId="53FDF528" w14:textId="77777777" w:rsidR="006649D0" w:rsidRDefault="006649D0" w:rsidP="00D90ABB">
      <w:pPr>
        <w:pStyle w:val="ListParagraph"/>
        <w:numPr>
          <w:ilvl w:val="1"/>
          <w:numId w:val="3"/>
        </w:numPr>
        <w:rPr>
          <w:rFonts w:ascii="Times New Roman" w:hAnsi="Times New Roman"/>
          <w:sz w:val="24"/>
          <w:szCs w:val="24"/>
        </w:rPr>
      </w:pPr>
      <w:r>
        <w:rPr>
          <w:rFonts w:ascii="Times New Roman" w:hAnsi="Times New Roman"/>
          <w:sz w:val="24"/>
          <w:szCs w:val="24"/>
        </w:rPr>
        <w:t>Rendgenski snimak, senzitivnost je 57% naprema 25% kod ultrazvuka</w:t>
      </w:r>
    </w:p>
    <w:p w14:paraId="50B2F159" w14:textId="77777777" w:rsidR="006649D0" w:rsidRDefault="006649D0" w:rsidP="00D90ABB">
      <w:pPr>
        <w:pStyle w:val="ListParagraph"/>
        <w:numPr>
          <w:ilvl w:val="1"/>
          <w:numId w:val="3"/>
        </w:numPr>
        <w:rPr>
          <w:rFonts w:ascii="Times New Roman" w:hAnsi="Times New Roman"/>
          <w:sz w:val="24"/>
          <w:szCs w:val="24"/>
        </w:rPr>
      </w:pPr>
      <w:r>
        <w:rPr>
          <w:rFonts w:ascii="Times New Roman" w:hAnsi="Times New Roman"/>
          <w:sz w:val="24"/>
          <w:szCs w:val="24"/>
        </w:rPr>
        <w:t>Ultrazvuk, senzitivnost je 99% naprema 57% kod rendgenskog snimka</w:t>
      </w:r>
    </w:p>
    <w:p w14:paraId="7BE1B9CC" w14:textId="77777777" w:rsidR="006649D0" w:rsidRDefault="006649D0" w:rsidP="00D90ABB">
      <w:pPr>
        <w:pStyle w:val="ListParagraph"/>
        <w:numPr>
          <w:ilvl w:val="1"/>
          <w:numId w:val="3"/>
        </w:numPr>
        <w:rPr>
          <w:rFonts w:ascii="Times New Roman" w:hAnsi="Times New Roman"/>
          <w:sz w:val="24"/>
          <w:szCs w:val="24"/>
        </w:rPr>
      </w:pPr>
      <w:r>
        <w:rPr>
          <w:rFonts w:ascii="Times New Roman" w:hAnsi="Times New Roman"/>
          <w:sz w:val="24"/>
          <w:szCs w:val="24"/>
        </w:rPr>
        <w:t>Ultrazvuk, senzitivnost je 80% naprema 57% kod rendgenskog snimka</w:t>
      </w:r>
    </w:p>
    <w:p w14:paraId="1DA1B87A" w14:textId="77777777" w:rsidR="006649D0" w:rsidRDefault="006649D0" w:rsidP="006649D0">
      <w:pPr>
        <w:rPr>
          <w:sz w:val="24"/>
          <w:szCs w:val="24"/>
        </w:rPr>
      </w:pPr>
    </w:p>
    <w:p w14:paraId="602EF36A" w14:textId="77777777" w:rsidR="006649D0" w:rsidRDefault="006649D0" w:rsidP="006649D0">
      <w:pPr>
        <w:rPr>
          <w:sz w:val="24"/>
          <w:szCs w:val="24"/>
        </w:rPr>
      </w:pPr>
    </w:p>
    <w:p w14:paraId="043D1436" w14:textId="77777777" w:rsidR="006649D0" w:rsidRDefault="006649D0" w:rsidP="006649D0">
      <w:pPr>
        <w:rPr>
          <w:sz w:val="24"/>
          <w:szCs w:val="24"/>
        </w:rPr>
      </w:pPr>
      <w:proofErr w:type="spellStart"/>
      <w:r w:rsidRPr="006649D0">
        <w:rPr>
          <w:b/>
          <w:sz w:val="24"/>
          <w:szCs w:val="24"/>
        </w:rPr>
        <w:t>Objašnjenje</w:t>
      </w:r>
      <w:proofErr w:type="spellEnd"/>
      <w:r w:rsidRPr="006649D0">
        <w:rPr>
          <w:b/>
          <w:sz w:val="24"/>
          <w:szCs w:val="24"/>
        </w:rPr>
        <w:t>:</w:t>
      </w:r>
      <w:r>
        <w:rPr>
          <w:sz w:val="24"/>
          <w:szCs w:val="24"/>
        </w:rPr>
        <w:t xml:space="preserve"> </w:t>
      </w:r>
      <w:proofErr w:type="spellStart"/>
      <w:r>
        <w:rPr>
          <w:sz w:val="24"/>
          <w:szCs w:val="24"/>
        </w:rPr>
        <w:t>Tačan</w:t>
      </w:r>
      <w:proofErr w:type="spellEnd"/>
      <w:r>
        <w:rPr>
          <w:sz w:val="24"/>
          <w:szCs w:val="24"/>
        </w:rPr>
        <w:t xml:space="preserve"> </w:t>
      </w:r>
      <w:proofErr w:type="spellStart"/>
      <w:r>
        <w:rPr>
          <w:sz w:val="24"/>
          <w:szCs w:val="24"/>
        </w:rPr>
        <w:t>odgovor</w:t>
      </w:r>
      <w:proofErr w:type="spellEnd"/>
      <w:r>
        <w:rPr>
          <w:sz w:val="24"/>
          <w:szCs w:val="24"/>
        </w:rPr>
        <w:t xml:space="preserve"> je pod “d”. </w:t>
      </w:r>
      <w:proofErr w:type="spellStart"/>
      <w:r>
        <w:rPr>
          <w:sz w:val="24"/>
          <w:szCs w:val="24"/>
        </w:rPr>
        <w:t>Ultrazvuk</w:t>
      </w:r>
      <w:proofErr w:type="spellEnd"/>
      <w:r>
        <w:rPr>
          <w:sz w:val="24"/>
          <w:szCs w:val="24"/>
        </w:rPr>
        <w:t xml:space="preserve"> </w:t>
      </w:r>
      <w:proofErr w:type="spellStart"/>
      <w:r>
        <w:rPr>
          <w:sz w:val="24"/>
          <w:szCs w:val="24"/>
        </w:rPr>
        <w:t>pluća</w:t>
      </w:r>
      <w:proofErr w:type="spellEnd"/>
      <w:r>
        <w:rPr>
          <w:sz w:val="24"/>
          <w:szCs w:val="24"/>
        </w:rPr>
        <w:t xml:space="preserve"> se </w:t>
      </w:r>
      <w:proofErr w:type="spellStart"/>
      <w:r>
        <w:rPr>
          <w:sz w:val="24"/>
          <w:szCs w:val="24"/>
        </w:rPr>
        <w:t>pokazao</w:t>
      </w:r>
      <w:proofErr w:type="spellEnd"/>
      <w:r>
        <w:rPr>
          <w:sz w:val="24"/>
          <w:szCs w:val="24"/>
        </w:rPr>
        <w:t xml:space="preserve"> </w:t>
      </w:r>
      <w:proofErr w:type="spellStart"/>
      <w:r>
        <w:rPr>
          <w:sz w:val="24"/>
          <w:szCs w:val="24"/>
        </w:rPr>
        <w:t>izuzetno</w:t>
      </w:r>
      <w:proofErr w:type="spellEnd"/>
      <w:r>
        <w:rPr>
          <w:sz w:val="24"/>
          <w:szCs w:val="24"/>
        </w:rPr>
        <w:t xml:space="preserve"> </w:t>
      </w:r>
      <w:proofErr w:type="spellStart"/>
      <w:r>
        <w:rPr>
          <w:sz w:val="24"/>
          <w:szCs w:val="24"/>
        </w:rPr>
        <w:t>tačan</w:t>
      </w:r>
      <w:proofErr w:type="spellEnd"/>
      <w:r>
        <w:rPr>
          <w:sz w:val="24"/>
          <w:szCs w:val="24"/>
        </w:rPr>
        <w:t xml:space="preserve"> u </w:t>
      </w:r>
      <w:proofErr w:type="spellStart"/>
      <w:r>
        <w:rPr>
          <w:sz w:val="24"/>
          <w:szCs w:val="24"/>
        </w:rPr>
        <w:t>dijagnostici</w:t>
      </w:r>
      <w:proofErr w:type="spellEnd"/>
      <w:r>
        <w:rPr>
          <w:sz w:val="24"/>
          <w:szCs w:val="24"/>
        </w:rPr>
        <w:t xml:space="preserve"> </w:t>
      </w:r>
      <w:proofErr w:type="spellStart"/>
      <w:r>
        <w:rPr>
          <w:sz w:val="24"/>
          <w:szCs w:val="24"/>
        </w:rPr>
        <w:t>pneumonije</w:t>
      </w:r>
      <w:proofErr w:type="spellEnd"/>
      <w:r>
        <w:rPr>
          <w:sz w:val="24"/>
          <w:szCs w:val="24"/>
        </w:rPr>
        <w:t xml:space="preserve">, </w:t>
      </w:r>
      <w:proofErr w:type="spellStart"/>
      <w:r>
        <w:rPr>
          <w:sz w:val="24"/>
          <w:szCs w:val="24"/>
        </w:rPr>
        <w:t>sa</w:t>
      </w:r>
      <w:proofErr w:type="spellEnd"/>
      <w:r>
        <w:rPr>
          <w:sz w:val="24"/>
          <w:szCs w:val="24"/>
        </w:rPr>
        <w:t xml:space="preserve"> </w:t>
      </w:r>
      <w:proofErr w:type="spellStart"/>
      <w:r>
        <w:rPr>
          <w:sz w:val="24"/>
          <w:szCs w:val="24"/>
        </w:rPr>
        <w:t>senzitivnošću</w:t>
      </w:r>
      <w:proofErr w:type="spellEnd"/>
      <w:r>
        <w:rPr>
          <w:sz w:val="24"/>
          <w:szCs w:val="24"/>
        </w:rPr>
        <w:t xml:space="preserve"> od 99% </w:t>
      </w:r>
      <w:proofErr w:type="spellStart"/>
      <w:r>
        <w:rPr>
          <w:sz w:val="24"/>
          <w:szCs w:val="24"/>
        </w:rPr>
        <w:t>i</w:t>
      </w:r>
      <w:proofErr w:type="spellEnd"/>
      <w:r>
        <w:rPr>
          <w:sz w:val="24"/>
          <w:szCs w:val="24"/>
        </w:rPr>
        <w:t xml:space="preserve"> </w:t>
      </w:r>
      <w:proofErr w:type="spellStart"/>
      <w:r>
        <w:rPr>
          <w:sz w:val="24"/>
          <w:szCs w:val="24"/>
        </w:rPr>
        <w:t>specifičnošću</w:t>
      </w:r>
      <w:proofErr w:type="spellEnd"/>
      <w:r>
        <w:rPr>
          <w:sz w:val="24"/>
          <w:szCs w:val="24"/>
        </w:rPr>
        <w:t xml:space="preserve"> od </w:t>
      </w:r>
      <w:proofErr w:type="spellStart"/>
      <w:r>
        <w:rPr>
          <w:sz w:val="24"/>
          <w:szCs w:val="24"/>
        </w:rPr>
        <w:t>preko</w:t>
      </w:r>
      <w:proofErr w:type="spellEnd"/>
      <w:r>
        <w:rPr>
          <w:sz w:val="24"/>
          <w:szCs w:val="24"/>
        </w:rPr>
        <w:t xml:space="preserve"> 98%. </w:t>
      </w:r>
      <w:proofErr w:type="spellStart"/>
      <w:r>
        <w:rPr>
          <w:sz w:val="24"/>
          <w:szCs w:val="24"/>
        </w:rPr>
        <w:t>Zato</w:t>
      </w:r>
      <w:proofErr w:type="spellEnd"/>
      <w:r>
        <w:rPr>
          <w:sz w:val="24"/>
          <w:szCs w:val="24"/>
        </w:rPr>
        <w:t xml:space="preserve"> se </w:t>
      </w:r>
      <w:proofErr w:type="spellStart"/>
      <w:r>
        <w:rPr>
          <w:sz w:val="24"/>
          <w:szCs w:val="24"/>
        </w:rPr>
        <w:t>danas</w:t>
      </w:r>
      <w:proofErr w:type="spellEnd"/>
      <w:r>
        <w:rPr>
          <w:sz w:val="24"/>
          <w:szCs w:val="24"/>
        </w:rPr>
        <w:t xml:space="preserve"> </w:t>
      </w:r>
      <w:proofErr w:type="spellStart"/>
      <w:r>
        <w:rPr>
          <w:sz w:val="24"/>
          <w:szCs w:val="24"/>
        </w:rPr>
        <w:t>širom</w:t>
      </w:r>
      <w:proofErr w:type="spellEnd"/>
      <w:r>
        <w:rPr>
          <w:sz w:val="24"/>
          <w:szCs w:val="24"/>
        </w:rPr>
        <w:t xml:space="preserve"> </w:t>
      </w:r>
      <w:proofErr w:type="spellStart"/>
      <w:r>
        <w:rPr>
          <w:sz w:val="24"/>
          <w:szCs w:val="24"/>
        </w:rPr>
        <w:t>sveta</w:t>
      </w:r>
      <w:proofErr w:type="spellEnd"/>
      <w:r>
        <w:rPr>
          <w:sz w:val="24"/>
          <w:szCs w:val="24"/>
        </w:rPr>
        <w:t xml:space="preserve"> </w:t>
      </w:r>
      <w:proofErr w:type="spellStart"/>
      <w:r>
        <w:rPr>
          <w:sz w:val="24"/>
          <w:szCs w:val="24"/>
        </w:rPr>
        <w:t>sve</w:t>
      </w:r>
      <w:proofErr w:type="spellEnd"/>
      <w:r>
        <w:rPr>
          <w:sz w:val="24"/>
          <w:szCs w:val="24"/>
        </w:rPr>
        <w:t xml:space="preserve"> </w:t>
      </w:r>
      <w:proofErr w:type="spellStart"/>
      <w:r>
        <w:rPr>
          <w:sz w:val="24"/>
          <w:szCs w:val="24"/>
        </w:rPr>
        <w:t>više</w:t>
      </w:r>
      <w:proofErr w:type="spellEnd"/>
      <w:r>
        <w:rPr>
          <w:sz w:val="24"/>
          <w:szCs w:val="24"/>
        </w:rPr>
        <w:t xml:space="preserve"> </w:t>
      </w:r>
      <w:proofErr w:type="spellStart"/>
      <w:r>
        <w:rPr>
          <w:sz w:val="24"/>
          <w:szCs w:val="24"/>
        </w:rPr>
        <w:t>koriste</w:t>
      </w:r>
      <w:proofErr w:type="spellEnd"/>
      <w:r>
        <w:rPr>
          <w:sz w:val="24"/>
          <w:szCs w:val="24"/>
        </w:rPr>
        <w:t xml:space="preserve"> </w:t>
      </w:r>
      <w:proofErr w:type="spellStart"/>
      <w:r>
        <w:rPr>
          <w:sz w:val="24"/>
          <w:szCs w:val="24"/>
        </w:rPr>
        <w:t>mali</w:t>
      </w:r>
      <w:proofErr w:type="spellEnd"/>
      <w:r>
        <w:rPr>
          <w:sz w:val="24"/>
          <w:szCs w:val="24"/>
        </w:rPr>
        <w:t xml:space="preserve"> </w:t>
      </w:r>
      <w:proofErr w:type="spellStart"/>
      <w:r>
        <w:rPr>
          <w:sz w:val="24"/>
          <w:szCs w:val="24"/>
        </w:rPr>
        <w:t>ultrazvučni</w:t>
      </w:r>
      <w:proofErr w:type="spellEnd"/>
      <w:r>
        <w:rPr>
          <w:sz w:val="24"/>
          <w:szCs w:val="24"/>
        </w:rPr>
        <w:t xml:space="preserve"> </w:t>
      </w:r>
      <w:proofErr w:type="spellStart"/>
      <w:r>
        <w:rPr>
          <w:sz w:val="24"/>
          <w:szCs w:val="24"/>
        </w:rPr>
        <w:t>aparati</w:t>
      </w:r>
      <w:proofErr w:type="spellEnd"/>
      <w:r>
        <w:rPr>
          <w:sz w:val="24"/>
          <w:szCs w:val="24"/>
        </w:rPr>
        <w:t xml:space="preserve"> </w:t>
      </w:r>
      <w:proofErr w:type="spellStart"/>
      <w:r>
        <w:rPr>
          <w:sz w:val="24"/>
          <w:szCs w:val="24"/>
        </w:rPr>
        <w:t>koji</w:t>
      </w:r>
      <w:proofErr w:type="spellEnd"/>
      <w:r>
        <w:rPr>
          <w:sz w:val="24"/>
          <w:szCs w:val="24"/>
        </w:rPr>
        <w:t xml:space="preserve"> </w:t>
      </w:r>
      <w:proofErr w:type="spellStart"/>
      <w:r>
        <w:rPr>
          <w:sz w:val="24"/>
          <w:szCs w:val="24"/>
        </w:rPr>
        <w:t>mogu</w:t>
      </w:r>
      <w:proofErr w:type="spellEnd"/>
      <w:r>
        <w:rPr>
          <w:sz w:val="24"/>
          <w:szCs w:val="24"/>
        </w:rPr>
        <w:t xml:space="preserve"> da se </w:t>
      </w:r>
      <w:proofErr w:type="spellStart"/>
      <w:r>
        <w:rPr>
          <w:sz w:val="24"/>
          <w:szCs w:val="24"/>
        </w:rPr>
        <w:t>upotrebe</w:t>
      </w:r>
      <w:proofErr w:type="spellEnd"/>
      <w:r>
        <w:rPr>
          <w:sz w:val="24"/>
          <w:szCs w:val="24"/>
        </w:rPr>
        <w:t xml:space="preserve"> pored </w:t>
      </w:r>
      <w:proofErr w:type="spellStart"/>
      <w:r>
        <w:rPr>
          <w:sz w:val="24"/>
          <w:szCs w:val="24"/>
        </w:rPr>
        <w:t>postelje</w:t>
      </w:r>
      <w:proofErr w:type="spellEnd"/>
      <w:r>
        <w:rPr>
          <w:sz w:val="24"/>
          <w:szCs w:val="24"/>
        </w:rPr>
        <w:t xml:space="preserve"> </w:t>
      </w:r>
      <w:proofErr w:type="spellStart"/>
      <w:r>
        <w:rPr>
          <w:sz w:val="24"/>
          <w:szCs w:val="24"/>
        </w:rPr>
        <w:t>bolesnika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odmah</w:t>
      </w:r>
      <w:proofErr w:type="spellEnd"/>
      <w:r>
        <w:rPr>
          <w:sz w:val="24"/>
          <w:szCs w:val="24"/>
        </w:rPr>
        <w:t xml:space="preserve"> </w:t>
      </w:r>
      <w:proofErr w:type="spellStart"/>
      <w:r>
        <w:rPr>
          <w:sz w:val="24"/>
          <w:szCs w:val="24"/>
        </w:rPr>
        <w:t>dijagnostikuju</w:t>
      </w:r>
      <w:proofErr w:type="spellEnd"/>
      <w:r>
        <w:rPr>
          <w:sz w:val="24"/>
          <w:szCs w:val="24"/>
        </w:rPr>
        <w:t xml:space="preserve"> </w:t>
      </w:r>
      <w:proofErr w:type="spellStart"/>
      <w:r>
        <w:rPr>
          <w:sz w:val="24"/>
          <w:szCs w:val="24"/>
        </w:rPr>
        <w:t>ili</w:t>
      </w:r>
      <w:proofErr w:type="spellEnd"/>
      <w:r>
        <w:rPr>
          <w:sz w:val="24"/>
          <w:szCs w:val="24"/>
        </w:rPr>
        <w:t xml:space="preserve"> </w:t>
      </w:r>
      <w:proofErr w:type="spellStart"/>
      <w:r>
        <w:rPr>
          <w:sz w:val="24"/>
          <w:szCs w:val="24"/>
        </w:rPr>
        <w:t>isključe</w:t>
      </w:r>
      <w:proofErr w:type="spellEnd"/>
      <w:r>
        <w:rPr>
          <w:sz w:val="24"/>
          <w:szCs w:val="24"/>
        </w:rPr>
        <w:t xml:space="preserve"> </w:t>
      </w:r>
      <w:proofErr w:type="spellStart"/>
      <w:r>
        <w:rPr>
          <w:sz w:val="24"/>
          <w:szCs w:val="24"/>
        </w:rPr>
        <w:t>pneumoniju</w:t>
      </w:r>
      <w:proofErr w:type="spellEnd"/>
      <w:r>
        <w:rPr>
          <w:sz w:val="24"/>
          <w:szCs w:val="24"/>
        </w:rPr>
        <w:t>.</w:t>
      </w:r>
    </w:p>
    <w:p w14:paraId="363D01E8" w14:textId="77777777" w:rsidR="006649D0" w:rsidRDefault="006649D0" w:rsidP="006649D0">
      <w:pPr>
        <w:rPr>
          <w:sz w:val="24"/>
          <w:szCs w:val="24"/>
        </w:rPr>
      </w:pPr>
    </w:p>
    <w:p w14:paraId="5D7EF427" w14:textId="77777777" w:rsidR="006649D0" w:rsidRDefault="006649D0" w:rsidP="006649D0">
      <w:pPr>
        <w:rPr>
          <w:sz w:val="24"/>
          <w:szCs w:val="24"/>
        </w:rPr>
      </w:pPr>
      <w:proofErr w:type="spellStart"/>
      <w:r w:rsidRPr="006649D0">
        <w:rPr>
          <w:b/>
          <w:sz w:val="24"/>
          <w:szCs w:val="24"/>
        </w:rPr>
        <w:t>Referenca</w:t>
      </w:r>
      <w:proofErr w:type="spellEnd"/>
      <w:r w:rsidRPr="006649D0">
        <w:rPr>
          <w:b/>
          <w:sz w:val="24"/>
          <w:szCs w:val="24"/>
        </w:rPr>
        <w:t>:</w:t>
      </w:r>
      <w:r>
        <w:rPr>
          <w:sz w:val="24"/>
          <w:szCs w:val="24"/>
        </w:rPr>
        <w:t xml:space="preserve"> </w:t>
      </w:r>
      <w:proofErr w:type="spellStart"/>
      <w:r w:rsidRPr="006649D0">
        <w:rPr>
          <w:sz w:val="24"/>
          <w:szCs w:val="24"/>
        </w:rPr>
        <w:t>Ranzani</w:t>
      </w:r>
      <w:proofErr w:type="spellEnd"/>
      <w:r w:rsidRPr="006649D0">
        <w:rPr>
          <w:sz w:val="24"/>
          <w:szCs w:val="24"/>
        </w:rPr>
        <w:t xml:space="preserve"> OT, De Pascale G, Park M. Diagnosis of nonventilated hospital-acquired pneumonia: how much do we </w:t>
      </w:r>
      <w:proofErr w:type="gramStart"/>
      <w:r w:rsidRPr="006649D0">
        <w:rPr>
          <w:sz w:val="24"/>
          <w:szCs w:val="24"/>
        </w:rPr>
        <w:t>know?.</w:t>
      </w:r>
      <w:proofErr w:type="gramEnd"/>
      <w:r w:rsidRPr="006649D0">
        <w:rPr>
          <w:sz w:val="24"/>
          <w:szCs w:val="24"/>
        </w:rPr>
        <w:t xml:space="preserve"> </w:t>
      </w:r>
      <w:proofErr w:type="spellStart"/>
      <w:r w:rsidRPr="006649D0">
        <w:rPr>
          <w:sz w:val="24"/>
          <w:szCs w:val="24"/>
        </w:rPr>
        <w:t>Curr</w:t>
      </w:r>
      <w:proofErr w:type="spellEnd"/>
      <w:r w:rsidRPr="006649D0">
        <w:rPr>
          <w:sz w:val="24"/>
          <w:szCs w:val="24"/>
        </w:rPr>
        <w:t xml:space="preserve"> </w:t>
      </w:r>
      <w:proofErr w:type="spellStart"/>
      <w:r w:rsidRPr="006649D0">
        <w:rPr>
          <w:sz w:val="24"/>
          <w:szCs w:val="24"/>
        </w:rPr>
        <w:t>Opin</w:t>
      </w:r>
      <w:proofErr w:type="spellEnd"/>
      <w:r w:rsidRPr="006649D0">
        <w:rPr>
          <w:sz w:val="24"/>
          <w:szCs w:val="24"/>
        </w:rPr>
        <w:t xml:space="preserve"> </w:t>
      </w:r>
      <w:proofErr w:type="spellStart"/>
      <w:r w:rsidRPr="006649D0">
        <w:rPr>
          <w:sz w:val="24"/>
          <w:szCs w:val="24"/>
        </w:rPr>
        <w:t>Crit</w:t>
      </w:r>
      <w:proofErr w:type="spellEnd"/>
      <w:r w:rsidRPr="006649D0">
        <w:rPr>
          <w:sz w:val="24"/>
          <w:szCs w:val="24"/>
        </w:rPr>
        <w:t xml:space="preserve"> Care. 2018;24(5):339-346. doi:10.1097/MCC.0000000000000525</w:t>
      </w:r>
    </w:p>
    <w:p w14:paraId="6A6951F5" w14:textId="77777777" w:rsidR="00D60D7B" w:rsidRPr="00771AA3" w:rsidRDefault="00D60D7B" w:rsidP="00D60D7B">
      <w:pPr>
        <w:rPr>
          <w:sz w:val="24"/>
          <w:szCs w:val="24"/>
        </w:rPr>
      </w:pPr>
    </w:p>
    <w:sectPr w:rsidR="00D60D7B" w:rsidRPr="00771AA3" w:rsidSect="00BD4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3EFFB" w14:textId="77777777" w:rsidR="00DF74AE" w:rsidRDefault="00DF74AE" w:rsidP="002F4A6E">
      <w:r>
        <w:separator/>
      </w:r>
    </w:p>
  </w:endnote>
  <w:endnote w:type="continuationSeparator" w:id="0">
    <w:p w14:paraId="0219A990" w14:textId="77777777" w:rsidR="00DF74AE" w:rsidRDefault="00DF74AE" w:rsidP="002F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9725">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A2361" w14:textId="77777777" w:rsidR="00DF74AE" w:rsidRDefault="00DF74AE" w:rsidP="002F4A6E">
      <w:r>
        <w:separator/>
      </w:r>
    </w:p>
  </w:footnote>
  <w:footnote w:type="continuationSeparator" w:id="0">
    <w:p w14:paraId="7EFA8EB0" w14:textId="77777777" w:rsidR="00DF74AE" w:rsidRDefault="00DF74AE" w:rsidP="002F4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E0F"/>
    <w:multiLevelType w:val="hybridMultilevel"/>
    <w:tmpl w:val="D7BE2C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375727"/>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BDB1262"/>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7CD37F2"/>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4EB0FDF"/>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3B283581"/>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2C13A9A"/>
    <w:multiLevelType w:val="hybridMultilevel"/>
    <w:tmpl w:val="7DC8F70E"/>
    <w:lvl w:ilvl="0" w:tplc="890C3AA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C45D4"/>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61A7C19"/>
    <w:multiLevelType w:val="multilevel"/>
    <w:tmpl w:val="0B50481C"/>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1418"/>
        </w:tabs>
        <w:ind w:left="1418" w:hanging="567"/>
      </w:pPr>
      <w:rPr>
        <w:rFonts w:hint="default"/>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0"/>
        </w:tabs>
        <w:ind w:left="2976" w:hanging="708"/>
      </w:pPr>
      <w:rPr>
        <w:rFonts w:hint="default"/>
      </w:rPr>
    </w:lvl>
    <w:lvl w:ilvl="5">
      <w:start w:val="1"/>
      <w:numFmt w:val="lowerLetter"/>
      <w:lvlText w:val="(%6)"/>
      <w:lvlJc w:val="left"/>
      <w:pPr>
        <w:tabs>
          <w:tab w:val="num" w:pos="0"/>
        </w:tabs>
        <w:ind w:left="3684" w:hanging="708"/>
      </w:pPr>
      <w:rPr>
        <w:rFonts w:hint="default"/>
      </w:rPr>
    </w:lvl>
    <w:lvl w:ilvl="6">
      <w:start w:val="1"/>
      <w:numFmt w:val="lowerRoman"/>
      <w:lvlText w:val="(%7)"/>
      <w:lvlJc w:val="left"/>
      <w:pPr>
        <w:tabs>
          <w:tab w:val="num" w:pos="0"/>
        </w:tabs>
        <w:ind w:left="4392" w:hanging="708"/>
      </w:pPr>
      <w:rPr>
        <w:rFonts w:hint="default"/>
      </w:rPr>
    </w:lvl>
    <w:lvl w:ilvl="7">
      <w:start w:val="1"/>
      <w:numFmt w:val="lowerLetter"/>
      <w:lvlText w:val="(%8)"/>
      <w:lvlJc w:val="left"/>
      <w:pPr>
        <w:tabs>
          <w:tab w:val="num" w:pos="0"/>
        </w:tabs>
        <w:ind w:left="5100" w:hanging="708"/>
      </w:pPr>
      <w:rPr>
        <w:rFonts w:hint="default"/>
      </w:rPr>
    </w:lvl>
    <w:lvl w:ilvl="8">
      <w:start w:val="1"/>
      <w:numFmt w:val="lowerRoman"/>
      <w:lvlText w:val="(%9)"/>
      <w:lvlJc w:val="left"/>
      <w:pPr>
        <w:tabs>
          <w:tab w:val="num" w:pos="0"/>
        </w:tabs>
        <w:ind w:left="5808" w:hanging="708"/>
      </w:pPr>
      <w:rPr>
        <w:rFonts w:hint="default"/>
      </w:rPr>
    </w:lvl>
  </w:abstractNum>
  <w:abstractNum w:abstractNumId="9" w15:restartNumberingAfterBreak="0">
    <w:nsid w:val="5B771AE2"/>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6700269D"/>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746B0A50"/>
    <w:multiLevelType w:val="hybridMultilevel"/>
    <w:tmpl w:val="67C67B58"/>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10"/>
  </w:num>
  <w:num w:numId="5">
    <w:abstractNumId w:val="4"/>
  </w:num>
  <w:num w:numId="6">
    <w:abstractNumId w:val="2"/>
  </w:num>
  <w:num w:numId="7">
    <w:abstractNumId w:val="11"/>
  </w:num>
  <w:num w:numId="8">
    <w:abstractNumId w:val="7"/>
  </w:num>
  <w:num w:numId="9">
    <w:abstractNumId w:val="5"/>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4A6E"/>
    <w:rsid w:val="00015B0A"/>
    <w:rsid w:val="00030109"/>
    <w:rsid w:val="00036F60"/>
    <w:rsid w:val="000376FA"/>
    <w:rsid w:val="000503D4"/>
    <w:rsid w:val="00063DE7"/>
    <w:rsid w:val="0007581B"/>
    <w:rsid w:val="00076C93"/>
    <w:rsid w:val="00096852"/>
    <w:rsid w:val="000D761A"/>
    <w:rsid w:val="000E1E2C"/>
    <w:rsid w:val="000F1F29"/>
    <w:rsid w:val="00103A6B"/>
    <w:rsid w:val="0011446A"/>
    <w:rsid w:val="001264A6"/>
    <w:rsid w:val="00145D89"/>
    <w:rsid w:val="001613D5"/>
    <w:rsid w:val="00167F0A"/>
    <w:rsid w:val="00174B63"/>
    <w:rsid w:val="0018031A"/>
    <w:rsid w:val="00182BD7"/>
    <w:rsid w:val="001F02FF"/>
    <w:rsid w:val="0021697D"/>
    <w:rsid w:val="00251579"/>
    <w:rsid w:val="00274899"/>
    <w:rsid w:val="002838BE"/>
    <w:rsid w:val="002A3E55"/>
    <w:rsid w:val="002A6B4A"/>
    <w:rsid w:val="002C7435"/>
    <w:rsid w:val="002E3662"/>
    <w:rsid w:val="002F4A6E"/>
    <w:rsid w:val="0034082E"/>
    <w:rsid w:val="00371D43"/>
    <w:rsid w:val="003922EF"/>
    <w:rsid w:val="00394596"/>
    <w:rsid w:val="003A58CB"/>
    <w:rsid w:val="003A61DD"/>
    <w:rsid w:val="003E3D9C"/>
    <w:rsid w:val="004507C9"/>
    <w:rsid w:val="00457F10"/>
    <w:rsid w:val="00465E0D"/>
    <w:rsid w:val="0047470D"/>
    <w:rsid w:val="00486094"/>
    <w:rsid w:val="00492EFF"/>
    <w:rsid w:val="00543970"/>
    <w:rsid w:val="00543DDD"/>
    <w:rsid w:val="00544875"/>
    <w:rsid w:val="005612DF"/>
    <w:rsid w:val="00595D77"/>
    <w:rsid w:val="00597220"/>
    <w:rsid w:val="005B096C"/>
    <w:rsid w:val="006153AC"/>
    <w:rsid w:val="00615B04"/>
    <w:rsid w:val="00660F50"/>
    <w:rsid w:val="006649D0"/>
    <w:rsid w:val="00693699"/>
    <w:rsid w:val="006A523B"/>
    <w:rsid w:val="006C125D"/>
    <w:rsid w:val="006D09D1"/>
    <w:rsid w:val="007023AB"/>
    <w:rsid w:val="007025E0"/>
    <w:rsid w:val="00711F34"/>
    <w:rsid w:val="00721CFA"/>
    <w:rsid w:val="00752FFB"/>
    <w:rsid w:val="00762C44"/>
    <w:rsid w:val="00771AA3"/>
    <w:rsid w:val="007C7D2F"/>
    <w:rsid w:val="007D637B"/>
    <w:rsid w:val="007E5AD6"/>
    <w:rsid w:val="007F3E7B"/>
    <w:rsid w:val="008637FE"/>
    <w:rsid w:val="008823A3"/>
    <w:rsid w:val="00890E5B"/>
    <w:rsid w:val="00892F08"/>
    <w:rsid w:val="008C6105"/>
    <w:rsid w:val="008E1217"/>
    <w:rsid w:val="008E2699"/>
    <w:rsid w:val="008E3AA3"/>
    <w:rsid w:val="008F234C"/>
    <w:rsid w:val="008F2CFD"/>
    <w:rsid w:val="0093147C"/>
    <w:rsid w:val="009326AE"/>
    <w:rsid w:val="00964BFA"/>
    <w:rsid w:val="00972C1C"/>
    <w:rsid w:val="00980DC4"/>
    <w:rsid w:val="00983365"/>
    <w:rsid w:val="009C1B45"/>
    <w:rsid w:val="009C769F"/>
    <w:rsid w:val="00A01907"/>
    <w:rsid w:val="00A1455C"/>
    <w:rsid w:val="00A173B0"/>
    <w:rsid w:val="00A74443"/>
    <w:rsid w:val="00AF130C"/>
    <w:rsid w:val="00AF41FF"/>
    <w:rsid w:val="00B02043"/>
    <w:rsid w:val="00B057B8"/>
    <w:rsid w:val="00B146EC"/>
    <w:rsid w:val="00B344B8"/>
    <w:rsid w:val="00B3513F"/>
    <w:rsid w:val="00B37426"/>
    <w:rsid w:val="00BD4145"/>
    <w:rsid w:val="00BF577E"/>
    <w:rsid w:val="00C25DC5"/>
    <w:rsid w:val="00C365C7"/>
    <w:rsid w:val="00C3776A"/>
    <w:rsid w:val="00C4181C"/>
    <w:rsid w:val="00C54BBE"/>
    <w:rsid w:val="00C57E9A"/>
    <w:rsid w:val="00C66AC7"/>
    <w:rsid w:val="00C73F9A"/>
    <w:rsid w:val="00C84EF3"/>
    <w:rsid w:val="00C86E92"/>
    <w:rsid w:val="00C91EC6"/>
    <w:rsid w:val="00CA40E1"/>
    <w:rsid w:val="00CC5C10"/>
    <w:rsid w:val="00CC6012"/>
    <w:rsid w:val="00CC7424"/>
    <w:rsid w:val="00CD1C5B"/>
    <w:rsid w:val="00CF4EE9"/>
    <w:rsid w:val="00CF6150"/>
    <w:rsid w:val="00D0692D"/>
    <w:rsid w:val="00D23A7A"/>
    <w:rsid w:val="00D60D7B"/>
    <w:rsid w:val="00D7766E"/>
    <w:rsid w:val="00D90ABB"/>
    <w:rsid w:val="00DC08A3"/>
    <w:rsid w:val="00DF74AE"/>
    <w:rsid w:val="00E04047"/>
    <w:rsid w:val="00E20E81"/>
    <w:rsid w:val="00E27F6D"/>
    <w:rsid w:val="00E71C4D"/>
    <w:rsid w:val="00E72E58"/>
    <w:rsid w:val="00EC2B7C"/>
    <w:rsid w:val="00F00387"/>
    <w:rsid w:val="00F01D0F"/>
    <w:rsid w:val="00F368C2"/>
    <w:rsid w:val="00F5462B"/>
    <w:rsid w:val="00F624A4"/>
    <w:rsid w:val="00F644AA"/>
    <w:rsid w:val="00F657DA"/>
    <w:rsid w:val="00FA2FA8"/>
    <w:rsid w:val="00FE0CF0"/>
    <w:rsid w:val="00FF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38436F"/>
  <w15:docId w15:val="{D4FD1A49-D04B-4EC6-AEB7-A895D87D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6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7E9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A6E"/>
    <w:pPr>
      <w:tabs>
        <w:tab w:val="center" w:pos="4680"/>
        <w:tab w:val="right" w:pos="9360"/>
      </w:tabs>
    </w:pPr>
  </w:style>
  <w:style w:type="character" w:customStyle="1" w:styleId="HeaderChar">
    <w:name w:val="Header Char"/>
    <w:basedOn w:val="DefaultParagraphFont"/>
    <w:link w:val="Header"/>
    <w:uiPriority w:val="99"/>
    <w:rsid w:val="002F4A6E"/>
  </w:style>
  <w:style w:type="paragraph" w:styleId="Footer">
    <w:name w:val="footer"/>
    <w:basedOn w:val="Normal"/>
    <w:link w:val="FooterChar"/>
    <w:uiPriority w:val="99"/>
    <w:unhideWhenUsed/>
    <w:rsid w:val="002F4A6E"/>
    <w:pPr>
      <w:tabs>
        <w:tab w:val="center" w:pos="4680"/>
        <w:tab w:val="right" w:pos="9360"/>
      </w:tabs>
    </w:pPr>
  </w:style>
  <w:style w:type="character" w:customStyle="1" w:styleId="FooterChar">
    <w:name w:val="Footer Char"/>
    <w:basedOn w:val="DefaultParagraphFont"/>
    <w:link w:val="Footer"/>
    <w:uiPriority w:val="99"/>
    <w:rsid w:val="002F4A6E"/>
  </w:style>
  <w:style w:type="character" w:styleId="Hyperlink">
    <w:name w:val="Hyperlink"/>
    <w:rsid w:val="002F4A6E"/>
    <w:rPr>
      <w:color w:val="0000FF"/>
      <w:u w:val="single"/>
    </w:rPr>
  </w:style>
  <w:style w:type="paragraph" w:styleId="NormalWeb">
    <w:name w:val="Normal (Web)"/>
    <w:basedOn w:val="Normal"/>
    <w:rsid w:val="002F4A6E"/>
    <w:pPr>
      <w:spacing w:before="100" w:beforeAutospacing="1" w:after="100" w:afterAutospacing="1"/>
    </w:pPr>
    <w:rPr>
      <w:sz w:val="24"/>
      <w:szCs w:val="24"/>
    </w:rPr>
  </w:style>
  <w:style w:type="paragraph" w:customStyle="1" w:styleId="Listenabsatz">
    <w:name w:val="Listenabsatz"/>
    <w:basedOn w:val="Normal"/>
    <w:uiPriority w:val="34"/>
    <w:qFormat/>
    <w:rsid w:val="002F4A6E"/>
    <w:pPr>
      <w:widowControl w:val="0"/>
      <w:ind w:left="708"/>
    </w:pPr>
    <w:rPr>
      <w:rFonts w:ascii="Arial" w:hAnsi="Arial"/>
      <w:sz w:val="22"/>
      <w:lang w:val="de-DE"/>
    </w:rPr>
  </w:style>
  <w:style w:type="paragraph" w:styleId="ListParagraph">
    <w:name w:val="List Paragraph"/>
    <w:basedOn w:val="Normal"/>
    <w:qFormat/>
    <w:rsid w:val="002F4A6E"/>
    <w:pPr>
      <w:widowControl w:val="0"/>
      <w:ind w:left="720"/>
      <w:contextualSpacing/>
    </w:pPr>
    <w:rPr>
      <w:rFonts w:ascii="Arial" w:hAnsi="Arial"/>
      <w:sz w:val="22"/>
      <w:lang w:val="de-DE"/>
    </w:rPr>
  </w:style>
  <w:style w:type="paragraph" w:styleId="BalloonText">
    <w:name w:val="Balloon Text"/>
    <w:basedOn w:val="Normal"/>
    <w:link w:val="BalloonTextChar"/>
    <w:uiPriority w:val="99"/>
    <w:semiHidden/>
    <w:unhideWhenUsed/>
    <w:rsid w:val="00D06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92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8637FE"/>
    <w:rPr>
      <w:color w:val="605E5C"/>
      <w:shd w:val="clear" w:color="auto" w:fill="E1DFDD"/>
    </w:rPr>
  </w:style>
  <w:style w:type="character" w:customStyle="1" w:styleId="Heading1Char">
    <w:name w:val="Heading 1 Char"/>
    <w:basedOn w:val="DefaultParagraphFont"/>
    <w:link w:val="Heading1"/>
    <w:uiPriority w:val="9"/>
    <w:rsid w:val="00C57E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623176">
      <w:bodyDiv w:val="1"/>
      <w:marLeft w:val="0"/>
      <w:marRight w:val="0"/>
      <w:marTop w:val="0"/>
      <w:marBottom w:val="0"/>
      <w:divBdr>
        <w:top w:val="none" w:sz="0" w:space="0" w:color="auto"/>
        <w:left w:val="none" w:sz="0" w:space="0" w:color="auto"/>
        <w:bottom w:val="none" w:sz="0" w:space="0" w:color="auto"/>
        <w:right w:val="none" w:sz="0" w:space="0" w:color="auto"/>
      </w:divBdr>
      <w:divsChild>
        <w:div w:id="1516458602">
          <w:marLeft w:val="0"/>
          <w:marRight w:val="0"/>
          <w:marTop w:val="0"/>
          <w:marBottom w:val="0"/>
          <w:divBdr>
            <w:top w:val="none" w:sz="0" w:space="0" w:color="auto"/>
            <w:left w:val="none" w:sz="0" w:space="0" w:color="auto"/>
            <w:bottom w:val="none" w:sz="0" w:space="0" w:color="auto"/>
            <w:right w:val="none" w:sz="0" w:space="0" w:color="auto"/>
          </w:divBdr>
          <w:divsChild>
            <w:div w:id="900023994">
              <w:marLeft w:val="0"/>
              <w:marRight w:val="0"/>
              <w:marTop w:val="0"/>
              <w:marBottom w:val="0"/>
              <w:divBdr>
                <w:top w:val="none" w:sz="0" w:space="0" w:color="auto"/>
                <w:left w:val="none" w:sz="0" w:space="0" w:color="auto"/>
                <w:bottom w:val="none" w:sz="0" w:space="0" w:color="auto"/>
                <w:right w:val="none" w:sz="0" w:space="0" w:color="auto"/>
              </w:divBdr>
              <w:divsChild>
                <w:div w:id="49541782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911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bi.nlm.nih.gov/pmc/articles/PMC4981759/" TargetMode="External"/><Relationship Id="rId18" Type="http://schemas.openxmlformats.org/officeDocument/2006/relationships/hyperlink" Target="https://www.ncbi.nlm.nih.gov/pmc/articles/PMC498175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cbi.nlm.nih.gov/pmc/articles/PMC4981759/" TargetMode="External"/><Relationship Id="rId7" Type="http://schemas.openxmlformats.org/officeDocument/2006/relationships/styles" Target="styles.xml"/><Relationship Id="rId12" Type="http://schemas.openxmlformats.org/officeDocument/2006/relationships/hyperlink" Target="https://www.ncbi.nlm.nih.gov/pmc/articles/PMC4981759/" TargetMode="External"/><Relationship Id="rId17" Type="http://schemas.openxmlformats.org/officeDocument/2006/relationships/hyperlink" Target="https://www.ncbi.nlm.nih.gov/pmc/articles/PMC4981759/" TargetMode="External"/><Relationship Id="rId25" Type="http://schemas.openxmlformats.org/officeDocument/2006/relationships/hyperlink" Target="https://www.uspharmacist.com/article/antimicrobial-therapy-for-hospitalacquired-pneumonia" TargetMode="External"/><Relationship Id="rId2" Type="http://schemas.openxmlformats.org/officeDocument/2006/relationships/customXml" Target="../customXml/item2.xml"/><Relationship Id="rId16" Type="http://schemas.openxmlformats.org/officeDocument/2006/relationships/hyperlink" Target="https://www.ncbi.nlm.nih.gov/pubmed/24614243" TargetMode="External"/><Relationship Id="rId20" Type="http://schemas.openxmlformats.org/officeDocument/2006/relationships/hyperlink" Target="https://www.ncbi.nlm.nih.gov/pmc/articles/PMC498175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bi.nlm.nih.gov/pmc/articles/PMC4981759/" TargetMode="External"/><Relationship Id="rId5" Type="http://schemas.openxmlformats.org/officeDocument/2006/relationships/customXml" Target="../customXml/item5.xml"/><Relationship Id="rId15" Type="http://schemas.openxmlformats.org/officeDocument/2006/relationships/hyperlink" Target="https://www.ncbi.nlm.nih.gov/pmc/articles/PMC6092912/" TargetMode="External"/><Relationship Id="rId23" Type="http://schemas.openxmlformats.org/officeDocument/2006/relationships/hyperlink" Target="https://www.ncbi.nlm.nih.gov/pmc/articles/PMC4981759/" TargetMode="External"/><Relationship Id="rId10" Type="http://schemas.openxmlformats.org/officeDocument/2006/relationships/footnotes" Target="footnotes.xml"/><Relationship Id="rId19" Type="http://schemas.openxmlformats.org/officeDocument/2006/relationships/hyperlink" Target="https://www.ncbi.nlm.nih.gov/pmc/articles/PMC49817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bi.nlm.nih.gov/pmc/articles/PMC6092912/" TargetMode="External"/><Relationship Id="rId22" Type="http://schemas.openxmlformats.org/officeDocument/2006/relationships/hyperlink" Target="https://www.ncbi.nlm.nih.gov/pmc/articles/PMC49817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87FFB510DDDC4F8E8DE6E696FFDE13" ma:contentTypeVersion="10" ma:contentTypeDescription="Create a new document." ma:contentTypeScope="" ma:versionID="e2e630b6807a99e5c226877482b48a10">
  <xsd:schema xmlns:xsd="http://www.w3.org/2001/XMLSchema" xmlns:xs="http://www.w3.org/2001/XMLSchema" xmlns:p="http://schemas.microsoft.com/office/2006/metadata/properties" xmlns:ns3="04fe5d83-b53e-446d-90a0-89ab07019e01" targetNamespace="http://schemas.microsoft.com/office/2006/metadata/properties" ma:root="true" ma:fieldsID="cee5ffab199aa98810b6932660745746" ns3:_="">
    <xsd:import namespace="04fe5d83-b53e-446d-90a0-89ab07019e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5d83-b53e-446d-90a0-89ab07019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637CB-AC97-43CE-A70C-CB1F195C699B}">
  <ds:schemaRefs>
    <ds:schemaRef ds:uri="http://schemas.microsoft.com/sharepoint/v3/contenttype/forms"/>
  </ds:schemaRefs>
</ds:datastoreItem>
</file>

<file path=customXml/itemProps2.xml><?xml version="1.0" encoding="utf-8"?>
<ds:datastoreItem xmlns:ds="http://schemas.openxmlformats.org/officeDocument/2006/customXml" ds:itemID="{9E4E2F2E-C780-499D-ABA7-0825F55A1351}">
  <ds:schemaRefs>
    <ds:schemaRef ds:uri="http://schemas.openxmlformats.org/officeDocument/2006/bibliography"/>
  </ds:schemaRefs>
</ds:datastoreItem>
</file>

<file path=customXml/itemProps3.xml><?xml version="1.0" encoding="utf-8"?>
<ds:datastoreItem xmlns:ds="http://schemas.openxmlformats.org/officeDocument/2006/customXml" ds:itemID="{AA8F465B-5D31-440B-BA84-CFA969E9F49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E5B8BD9-28A9-4AAF-B81C-AC8792DD9CB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2B1DC4-3004-47ED-8D71-CB4E1B70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5d83-b53e-446d-90a0-89ab07019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19</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Merck &amp; Co., Inc.</dc:creator>
  <cp:lastModifiedBy>Boj</cp:lastModifiedBy>
  <cp:revision>97</cp:revision>
  <cp:lastPrinted>2020-02-19T14:50:00Z</cp:lastPrinted>
  <dcterms:created xsi:type="dcterms:W3CDTF">2020-02-19T14:40:00Z</dcterms:created>
  <dcterms:modified xsi:type="dcterms:W3CDTF">2020-07-06T19:55:00Z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40dc18bd-aced-48b0-ab0f-fdf9d07eaff8</vt:lpwstr>
  </property>
  <property fmtid="{D5CDD505-2E9C-101B-9397-08002B2CF9AE}" pid="3" name="bjSaver">
    <vt:lpwstr>Na271bQniYJ6nVA76w0B81YCNcwW5yx/</vt:lpwstr>
  </property>
  <property fmtid="{D5CDD505-2E9C-101B-9397-08002B2CF9AE}" pid="4" name="bjDocumentSecurityLabel">
    <vt:lpwstr>Not Classified</vt:lpwstr>
  </property>
  <property fmtid="{D5CDD505-2E9C-101B-9397-08002B2CF9AE}" pid="5" name="_NewReviewCycle">
    <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0x0101003487FFB510DDDC4F8E8DE6E696FFDE13</vt:lpwstr>
  </property>
  <property fmtid="{D5CDD505-2E9C-101B-9397-08002B2CF9AE}" pid="9" name="_AdHocReviewCycleID">
    <vt:i4>405893865</vt:i4>
  </property>
  <property fmtid="{D5CDD505-2E9C-101B-9397-08002B2CF9AE}" pid="10" name="_EmailSubject">
    <vt:lpwstr>Ugovor za predavanja, 29.04. i 30.04.2020.</vt:lpwstr>
  </property>
  <property fmtid="{D5CDD505-2E9C-101B-9397-08002B2CF9AE}" pid="11" name="_AuthorEmail">
    <vt:lpwstr>milica_jankovic@merck.com</vt:lpwstr>
  </property>
  <property fmtid="{D5CDD505-2E9C-101B-9397-08002B2CF9AE}" pid="12" name="_AuthorEmailDisplayName">
    <vt:lpwstr>Jankovic, Milica</vt:lpwstr>
  </property>
  <property fmtid="{D5CDD505-2E9C-101B-9397-08002B2CF9AE}" pid="13" name="_PreviousAdHocReviewCycleID">
    <vt:i4>1929755077</vt:i4>
  </property>
  <property fmtid="{D5CDD505-2E9C-101B-9397-08002B2CF9AE}" pid="14" name="_ReviewingToolsShownOnce">
    <vt:lpwstr/>
  </property>
</Properties>
</file>